
<file path=[Content_Types].xml><?xml version="1.0" encoding="utf-8"?>
<Types xmlns="http://schemas.openxmlformats.org/package/2006/content-types">
  <Default Extension="emf" ContentType="image/x-emf"/>
  <Default Extension="jpeg" ContentType="image/jpe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29AAA270" w14:textId="07B42BC4" w:rsidR="00A564F2" w:rsidRDefault="0022305A" w:rsidP="0022305A">
      <w:pPr>
        <w:jc w:val="center"/>
      </w:pPr>
      <w:r w:rsidRPr="007623F1">
        <w:rPr>
          <w:noProof/>
        </w:rPr>
        <w:drawing>
          <wp:inline distT="0" distB="0" distL="0" distR="0" wp14:anchorId="15B17478" wp14:editId="48267DC8">
            <wp:extent cx="2124075" cy="585585"/>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2239118" cy="617301"/>
                    </a:xfrm>
                    <a:prstGeom prst="rect">
                      <a:avLst/>
                    </a:prstGeom>
                    <a:noFill/>
                    <a:ln>
                      <a:noFill/>
                    </a:ln>
                  </pic:spPr>
                </pic:pic>
              </a:graphicData>
            </a:graphic>
          </wp:inline>
        </w:drawing>
      </w:r>
    </w:p>
    <w:p w14:paraId="25FFA3F8" w14:textId="5B42298C" w:rsidR="0022305A" w:rsidRDefault="0022305A" w:rsidP="0022305A">
      <w:pPr>
        <w:jc w:val="center"/>
      </w:pPr>
    </w:p>
    <w:p w14:paraId="1440D281" w14:textId="14EB3CCB" w:rsidR="0022305A" w:rsidRPr="00A361B2" w:rsidRDefault="0022305A" w:rsidP="0022305A">
      <w:pPr>
        <w:jc w:val="center"/>
        <w:rPr>
          <w:rFonts w:ascii="Times New Roman" w:hAnsi="Times New Roman" w:cs="Times New Roman"/>
          <w:b/>
          <w:bCs/>
        </w:rPr>
      </w:pPr>
      <w:r w:rsidRPr="00A361B2">
        <w:rPr>
          <w:rFonts w:ascii="Times New Roman" w:hAnsi="Times New Roman" w:cs="Times New Roman"/>
          <w:b/>
          <w:bCs/>
        </w:rPr>
        <w:t>Preparation Guide</w:t>
      </w:r>
    </w:p>
    <w:p w14:paraId="1F87F138" w14:textId="3D3DB109" w:rsidR="0022305A" w:rsidRPr="00A361B2" w:rsidRDefault="0022305A" w:rsidP="0022305A">
      <w:pPr>
        <w:jc w:val="center"/>
        <w:rPr>
          <w:rFonts w:ascii="Times New Roman" w:hAnsi="Times New Roman" w:cs="Times New Roman"/>
        </w:rPr>
      </w:pPr>
    </w:p>
    <w:p w14:paraId="46D3CAD1" w14:textId="467F6776" w:rsidR="00A361B2" w:rsidRPr="00A361B2" w:rsidRDefault="0022305A" w:rsidP="0022305A">
      <w:pPr>
        <w:rPr>
          <w:rFonts w:ascii="Times New Roman" w:hAnsi="Times New Roman" w:cs="Times New Roman"/>
        </w:rPr>
      </w:pPr>
      <w:r w:rsidRPr="00A361B2">
        <w:rPr>
          <w:rFonts w:ascii="Times New Roman" w:hAnsi="Times New Roman" w:cs="Times New Roman"/>
        </w:rPr>
        <w:t>Minimum standards and Anchor Family policies require that we follow certain guidelines when it comes to the safety and well-being of children in care. Part of those guidelines is making sure the children do not have access to certain chemicals and hazards</w:t>
      </w:r>
      <w:r w:rsidR="00A361B2">
        <w:rPr>
          <w:rFonts w:ascii="Times New Roman" w:hAnsi="Times New Roman" w:cs="Times New Roman"/>
        </w:rPr>
        <w:t xml:space="preserve">. </w:t>
      </w:r>
      <w:r w:rsidR="00365E6B">
        <w:rPr>
          <w:rFonts w:ascii="Times New Roman" w:hAnsi="Times New Roman" w:cs="Times New Roman"/>
        </w:rPr>
        <w:t>If at any time you have questions, please reach out to Anchor Family Services, Inc</w:t>
      </w:r>
    </w:p>
    <w:p w14:paraId="00B5BB4F" w14:textId="77777777" w:rsidR="0022305A" w:rsidRPr="00A361B2" w:rsidRDefault="0022305A" w:rsidP="0022305A">
      <w:pPr>
        <w:rPr>
          <w:rFonts w:ascii="Times New Roman" w:hAnsi="Times New Roman" w:cs="Times New Roman"/>
        </w:rPr>
      </w:pPr>
    </w:p>
    <w:p w14:paraId="3A3EDA5B" w14:textId="6AB6FED5" w:rsidR="0022305A" w:rsidRPr="00A361B2" w:rsidRDefault="0022305A" w:rsidP="0022305A">
      <w:pPr>
        <w:rPr>
          <w:rFonts w:ascii="Times New Roman" w:hAnsi="Times New Roman" w:cs="Times New Roman"/>
        </w:rPr>
      </w:pPr>
      <w:r w:rsidRPr="00A361B2">
        <w:rPr>
          <w:rFonts w:ascii="Times New Roman" w:hAnsi="Times New Roman" w:cs="Times New Roman"/>
        </w:rPr>
        <w:t>In order to help better prepare you</w:t>
      </w:r>
      <w:r w:rsidR="003B1BFD" w:rsidRPr="00A361B2">
        <w:rPr>
          <w:rFonts w:ascii="Times New Roman" w:hAnsi="Times New Roman" w:cs="Times New Roman"/>
        </w:rPr>
        <w:t>r</w:t>
      </w:r>
      <w:r w:rsidRPr="00A361B2">
        <w:rPr>
          <w:rFonts w:ascii="Times New Roman" w:hAnsi="Times New Roman" w:cs="Times New Roman"/>
        </w:rPr>
        <w:t xml:space="preserve"> home for this, we have provided the following guidelines below.  </w:t>
      </w:r>
    </w:p>
    <w:p w14:paraId="2B615AC0" w14:textId="50E348BF" w:rsidR="0022305A" w:rsidRPr="00A361B2" w:rsidRDefault="0022305A" w:rsidP="0022305A">
      <w:pPr>
        <w:rPr>
          <w:rFonts w:ascii="Times New Roman" w:hAnsi="Times New Roman" w:cs="Times New Roman"/>
        </w:rPr>
      </w:pPr>
    </w:p>
    <w:p w14:paraId="036A484B" w14:textId="2EEF8458" w:rsidR="0022305A" w:rsidRPr="00A361B2" w:rsidRDefault="0022305A" w:rsidP="0022305A">
      <w:pPr>
        <w:pStyle w:val="ListParagraph"/>
        <w:numPr>
          <w:ilvl w:val="0"/>
          <w:numId w:val="1"/>
        </w:numPr>
        <w:rPr>
          <w:rFonts w:ascii="Times New Roman" w:hAnsi="Times New Roman" w:cs="Times New Roman"/>
        </w:rPr>
      </w:pPr>
      <w:r w:rsidRPr="00A361B2">
        <w:rPr>
          <w:rFonts w:ascii="Times New Roman" w:hAnsi="Times New Roman" w:cs="Times New Roman"/>
        </w:rPr>
        <w:t xml:space="preserve"> All chemicals need to be locked up. This includes paint, household cleaners, chemicals used for lawn care,</w:t>
      </w:r>
      <w:r w:rsidR="008B40D2" w:rsidRPr="00A361B2">
        <w:rPr>
          <w:rFonts w:ascii="Times New Roman" w:hAnsi="Times New Roman" w:cs="Times New Roman"/>
        </w:rPr>
        <w:t xml:space="preserve"> </w:t>
      </w:r>
      <w:r w:rsidR="003B1BFD" w:rsidRPr="00A361B2">
        <w:rPr>
          <w:rFonts w:ascii="Times New Roman" w:hAnsi="Times New Roman" w:cs="Times New Roman"/>
        </w:rPr>
        <w:t xml:space="preserve">topical ointments, medicine, alcohol, </w:t>
      </w:r>
      <w:r w:rsidR="008B40D2" w:rsidRPr="00A361B2">
        <w:rPr>
          <w:rFonts w:ascii="Times New Roman" w:hAnsi="Times New Roman" w:cs="Times New Roman"/>
        </w:rPr>
        <w:t>etc</w:t>
      </w:r>
      <w:r w:rsidRPr="00A361B2">
        <w:rPr>
          <w:rFonts w:ascii="Times New Roman" w:hAnsi="Times New Roman" w:cs="Times New Roman"/>
        </w:rPr>
        <w:t xml:space="preserve">. </w:t>
      </w:r>
    </w:p>
    <w:p w14:paraId="7EAEEE55" w14:textId="4151DCE2" w:rsidR="008B40D2" w:rsidRPr="00A361B2" w:rsidRDefault="008B40D2" w:rsidP="008B40D2">
      <w:pPr>
        <w:pStyle w:val="ListParagraph"/>
        <w:numPr>
          <w:ilvl w:val="0"/>
          <w:numId w:val="1"/>
        </w:numPr>
        <w:rPr>
          <w:rFonts w:ascii="Times New Roman" w:hAnsi="Times New Roman" w:cs="Times New Roman"/>
        </w:rPr>
      </w:pPr>
      <w:r w:rsidRPr="00A361B2">
        <w:rPr>
          <w:rFonts w:ascii="Times New Roman" w:hAnsi="Times New Roman" w:cs="Times New Roman"/>
        </w:rPr>
        <w:t xml:space="preserve">Some topical medication and hygiene supply such as baby powder and diaper cream need to be inaccessible to children. </w:t>
      </w:r>
      <w:r w:rsidR="003B1BFD" w:rsidRPr="00A361B2">
        <w:rPr>
          <w:rFonts w:ascii="Times New Roman" w:hAnsi="Times New Roman" w:cs="Times New Roman"/>
        </w:rPr>
        <w:t xml:space="preserve">This is something that babies to older kids can easily ingest and cause harm.  Please make sure that children are not able to access these. </w:t>
      </w:r>
    </w:p>
    <w:p w14:paraId="1C958875" w14:textId="49675E53" w:rsidR="003B1BFD" w:rsidRPr="00A361B2" w:rsidRDefault="003B1BFD" w:rsidP="008B40D2">
      <w:pPr>
        <w:pStyle w:val="ListParagraph"/>
        <w:numPr>
          <w:ilvl w:val="0"/>
          <w:numId w:val="1"/>
        </w:numPr>
        <w:rPr>
          <w:rFonts w:ascii="Times New Roman" w:hAnsi="Times New Roman" w:cs="Times New Roman"/>
        </w:rPr>
      </w:pPr>
      <w:r w:rsidRPr="00A361B2">
        <w:rPr>
          <w:rFonts w:ascii="Times New Roman" w:hAnsi="Times New Roman" w:cs="Times New Roman"/>
        </w:rPr>
        <w:t xml:space="preserve">Alcohol, matches, knives, lighters, cigarettes, tobacco needs to be locked up.  If alcohol is stored in a fridge it must be a separate locked refrigerator that common food that the household eats is not stored.  You cannot lock access to food to children in care. </w:t>
      </w:r>
    </w:p>
    <w:p w14:paraId="02AF02F9" w14:textId="22008C2D" w:rsidR="0022305A" w:rsidRPr="00A361B2" w:rsidRDefault="0022305A" w:rsidP="0022305A">
      <w:pPr>
        <w:pStyle w:val="ListParagraph"/>
        <w:numPr>
          <w:ilvl w:val="0"/>
          <w:numId w:val="1"/>
        </w:numPr>
        <w:rPr>
          <w:rFonts w:ascii="Times New Roman" w:hAnsi="Times New Roman" w:cs="Times New Roman"/>
        </w:rPr>
      </w:pPr>
      <w:r w:rsidRPr="00A361B2">
        <w:rPr>
          <w:rFonts w:ascii="Times New Roman" w:hAnsi="Times New Roman" w:cs="Times New Roman"/>
        </w:rPr>
        <w:t xml:space="preserve">All </w:t>
      </w:r>
      <w:r w:rsidR="003B1BFD" w:rsidRPr="00A361B2">
        <w:rPr>
          <w:rFonts w:ascii="Times New Roman" w:hAnsi="Times New Roman" w:cs="Times New Roman"/>
        </w:rPr>
        <w:t xml:space="preserve">(including OTC and topical) </w:t>
      </w:r>
      <w:r w:rsidRPr="00A361B2">
        <w:rPr>
          <w:rFonts w:ascii="Times New Roman" w:hAnsi="Times New Roman" w:cs="Times New Roman"/>
        </w:rPr>
        <w:t xml:space="preserve">medication must be locked. </w:t>
      </w:r>
    </w:p>
    <w:p w14:paraId="4C8CC2D5" w14:textId="67DFC15D" w:rsidR="0022305A" w:rsidRPr="00A361B2" w:rsidRDefault="0022305A" w:rsidP="0022305A">
      <w:pPr>
        <w:pStyle w:val="ListParagraph"/>
        <w:numPr>
          <w:ilvl w:val="0"/>
          <w:numId w:val="1"/>
        </w:numPr>
        <w:rPr>
          <w:rFonts w:ascii="Times New Roman" w:hAnsi="Times New Roman" w:cs="Times New Roman"/>
        </w:rPr>
      </w:pPr>
      <w:r w:rsidRPr="00A361B2">
        <w:rPr>
          <w:rFonts w:ascii="Times New Roman" w:hAnsi="Times New Roman" w:cs="Times New Roman"/>
        </w:rPr>
        <w:t xml:space="preserve">Topical and oral medication must be </w:t>
      </w:r>
      <w:r w:rsidR="008B40D2" w:rsidRPr="00A361B2">
        <w:rPr>
          <w:rFonts w:ascii="Times New Roman" w:hAnsi="Times New Roman" w:cs="Times New Roman"/>
        </w:rPr>
        <w:t>separated</w:t>
      </w:r>
      <w:r w:rsidRPr="00A361B2">
        <w:rPr>
          <w:rFonts w:ascii="Times New Roman" w:hAnsi="Times New Roman" w:cs="Times New Roman"/>
        </w:rPr>
        <w:t xml:space="preserve">. </w:t>
      </w:r>
      <w:r w:rsidR="008B40D2" w:rsidRPr="00A361B2">
        <w:rPr>
          <w:rFonts w:ascii="Times New Roman" w:hAnsi="Times New Roman" w:cs="Times New Roman"/>
        </w:rPr>
        <w:t xml:space="preserve"> If they are in the same box, they must be clearly separated and labeled. </w:t>
      </w:r>
    </w:p>
    <w:p w14:paraId="366DE74A" w14:textId="548A8665" w:rsidR="0022305A" w:rsidRPr="00A361B2" w:rsidRDefault="0022305A" w:rsidP="0022305A">
      <w:pPr>
        <w:pStyle w:val="ListParagraph"/>
        <w:numPr>
          <w:ilvl w:val="0"/>
          <w:numId w:val="1"/>
        </w:numPr>
        <w:rPr>
          <w:rFonts w:ascii="Times New Roman" w:hAnsi="Times New Roman" w:cs="Times New Roman"/>
        </w:rPr>
      </w:pPr>
      <w:r w:rsidRPr="00A361B2">
        <w:rPr>
          <w:rFonts w:ascii="Times New Roman" w:hAnsi="Times New Roman" w:cs="Times New Roman"/>
        </w:rPr>
        <w:t xml:space="preserve">All refrigerated medication must have its own lock box </w:t>
      </w:r>
      <w:r w:rsidR="008B40D2" w:rsidRPr="00A361B2">
        <w:rPr>
          <w:rFonts w:ascii="Times New Roman" w:hAnsi="Times New Roman" w:cs="Times New Roman"/>
        </w:rPr>
        <w:t xml:space="preserve">/bag </w:t>
      </w:r>
      <w:r w:rsidRPr="00A361B2">
        <w:rPr>
          <w:rFonts w:ascii="Times New Roman" w:hAnsi="Times New Roman" w:cs="Times New Roman"/>
        </w:rPr>
        <w:t xml:space="preserve">in the refrigerator. </w:t>
      </w:r>
    </w:p>
    <w:p w14:paraId="66EE0E38" w14:textId="2F70E3DB" w:rsidR="003B1BFD" w:rsidRPr="00A361B2" w:rsidRDefault="0022305A" w:rsidP="003B1BFD">
      <w:pPr>
        <w:pStyle w:val="ListParagraph"/>
        <w:numPr>
          <w:ilvl w:val="0"/>
          <w:numId w:val="1"/>
        </w:numPr>
        <w:rPr>
          <w:rFonts w:ascii="Times New Roman" w:hAnsi="Times New Roman" w:cs="Times New Roman"/>
        </w:rPr>
      </w:pPr>
      <w:r w:rsidRPr="00A361B2">
        <w:rPr>
          <w:rFonts w:ascii="Times New Roman" w:hAnsi="Times New Roman" w:cs="Times New Roman"/>
        </w:rPr>
        <w:t xml:space="preserve">All control substances must be double lock.  Some suggested ideas are in a locked back behind a lock door/cabinet or in a locked box inside of another locked box.   </w:t>
      </w:r>
    </w:p>
    <w:p w14:paraId="1692EC00" w14:textId="77777777" w:rsidR="00A361B2" w:rsidRPr="00A361B2" w:rsidRDefault="00A361B2" w:rsidP="00A361B2">
      <w:pPr>
        <w:pStyle w:val="ListParagraph"/>
        <w:numPr>
          <w:ilvl w:val="0"/>
          <w:numId w:val="1"/>
        </w:numPr>
        <w:rPr>
          <w:rFonts w:ascii="Times New Roman" w:hAnsi="Times New Roman" w:cs="Times New Roman"/>
        </w:rPr>
      </w:pPr>
      <w:r w:rsidRPr="00A361B2">
        <w:rPr>
          <w:rFonts w:ascii="Times New Roman" w:hAnsi="Times New Roman" w:cs="Times New Roman"/>
        </w:rPr>
        <w:t>You can also not keep a lock (such as a pad lock or lock with a key) on a door that would be an escape route in case of a fire or emergency that children cannot open.</w:t>
      </w:r>
    </w:p>
    <w:p w14:paraId="1AB9A0E5" w14:textId="77777777" w:rsidR="00A361B2" w:rsidRPr="00A361B2" w:rsidRDefault="00A361B2" w:rsidP="00A361B2">
      <w:pPr>
        <w:pStyle w:val="ListParagraph"/>
        <w:rPr>
          <w:rFonts w:ascii="Times New Roman" w:hAnsi="Times New Roman" w:cs="Times New Roman"/>
        </w:rPr>
      </w:pPr>
    </w:p>
    <w:p w14:paraId="55B59292" w14:textId="20B100F9" w:rsidR="003B1BFD" w:rsidRPr="00A361B2" w:rsidRDefault="003B1BFD" w:rsidP="00A361B2">
      <w:pPr>
        <w:pStyle w:val="ListParagraph"/>
        <w:rPr>
          <w:rFonts w:ascii="Times New Roman" w:hAnsi="Times New Roman" w:cs="Times New Roman"/>
        </w:rPr>
      </w:pPr>
      <w:r w:rsidRPr="00A361B2">
        <w:rPr>
          <w:rFonts w:ascii="Times New Roman" w:hAnsi="Times New Roman" w:cs="Times New Roman"/>
        </w:rPr>
        <w:t>Some of the common ways</w:t>
      </w:r>
      <w:r w:rsidR="00365E6B">
        <w:rPr>
          <w:rFonts w:ascii="Times New Roman" w:hAnsi="Times New Roman" w:cs="Times New Roman"/>
        </w:rPr>
        <w:t>,</w:t>
      </w:r>
      <w:r w:rsidRPr="00A361B2">
        <w:rPr>
          <w:rFonts w:ascii="Times New Roman" w:hAnsi="Times New Roman" w:cs="Times New Roman"/>
        </w:rPr>
        <w:t xml:space="preserve"> homes have locked the above items is a locked cabinet, closet, door, </w:t>
      </w:r>
      <w:r w:rsidR="00A361B2" w:rsidRPr="00A361B2">
        <w:rPr>
          <w:rFonts w:ascii="Times New Roman" w:hAnsi="Times New Roman" w:cs="Times New Roman"/>
        </w:rPr>
        <w:t xml:space="preserve">or </w:t>
      </w:r>
      <w:r w:rsidRPr="00A361B2">
        <w:rPr>
          <w:rFonts w:ascii="Times New Roman" w:hAnsi="Times New Roman" w:cs="Times New Roman"/>
        </w:rPr>
        <w:t>box</w:t>
      </w:r>
      <w:r w:rsidR="00A361B2" w:rsidRPr="00A361B2">
        <w:rPr>
          <w:rFonts w:ascii="Times New Roman" w:hAnsi="Times New Roman" w:cs="Times New Roman"/>
        </w:rPr>
        <w:t>.</w:t>
      </w:r>
      <w:r w:rsidRPr="00A361B2">
        <w:rPr>
          <w:rFonts w:ascii="Times New Roman" w:hAnsi="Times New Roman" w:cs="Times New Roman"/>
        </w:rPr>
        <w:t xml:space="preserve"> </w:t>
      </w:r>
    </w:p>
    <w:p w14:paraId="02BD68E3" w14:textId="48FFDEF1" w:rsidR="0022305A" w:rsidRPr="00A361B2" w:rsidRDefault="0022305A" w:rsidP="0022305A">
      <w:pPr>
        <w:jc w:val="center"/>
        <w:rPr>
          <w:rFonts w:ascii="Times New Roman" w:hAnsi="Times New Roman" w:cs="Times New Roman"/>
        </w:rPr>
      </w:pPr>
      <w:r w:rsidRPr="00A361B2">
        <w:rPr>
          <w:rFonts w:ascii="Times New Roman" w:hAnsi="Times New Roman" w:cs="Times New Roman"/>
        </w:rPr>
        <w:t xml:space="preserve"> </w:t>
      </w:r>
    </w:p>
    <w:p w14:paraId="1B18A88F" w14:textId="4B1D5E05" w:rsidR="008B40D2" w:rsidRPr="00A361B2" w:rsidRDefault="008B40D2" w:rsidP="0022305A">
      <w:pPr>
        <w:jc w:val="center"/>
        <w:rPr>
          <w:rFonts w:ascii="Times New Roman" w:hAnsi="Times New Roman" w:cs="Times New Roman"/>
        </w:rPr>
      </w:pPr>
      <w:r w:rsidRPr="00A361B2">
        <w:rPr>
          <w:rFonts w:ascii="Times New Roman" w:hAnsi="Times New Roman" w:cs="Times New Roman"/>
        </w:rPr>
        <w:t>Please see the following guidelines as what qualifies as locke</w:t>
      </w:r>
      <w:r w:rsidR="003B1BFD" w:rsidRPr="00A361B2">
        <w:rPr>
          <w:rFonts w:ascii="Times New Roman" w:hAnsi="Times New Roman" w:cs="Times New Roman"/>
        </w:rPr>
        <w:t xml:space="preserve">d.  </w:t>
      </w:r>
      <w:r w:rsidRPr="00A361B2">
        <w:rPr>
          <w:rFonts w:ascii="Times New Roman" w:hAnsi="Times New Roman" w:cs="Times New Roman"/>
        </w:rPr>
        <w:t xml:space="preserve"> </w:t>
      </w:r>
    </w:p>
    <w:p w14:paraId="6871BE4D" w14:textId="77777777" w:rsidR="00A361B2" w:rsidRPr="00A361B2" w:rsidRDefault="00A361B2" w:rsidP="0022305A">
      <w:pPr>
        <w:jc w:val="center"/>
        <w:rPr>
          <w:rFonts w:ascii="Times New Roman" w:hAnsi="Times New Roman" w:cs="Times New Roman"/>
          <w:b/>
          <w:bCs/>
        </w:rPr>
      </w:pPr>
    </w:p>
    <w:p w14:paraId="406ABDA3" w14:textId="77777777" w:rsidR="00365E6B" w:rsidRDefault="00365E6B" w:rsidP="0022305A">
      <w:pPr>
        <w:jc w:val="center"/>
        <w:rPr>
          <w:rFonts w:ascii="Times New Roman" w:hAnsi="Times New Roman" w:cs="Times New Roman"/>
          <w:b/>
          <w:bCs/>
        </w:rPr>
      </w:pPr>
    </w:p>
    <w:p w14:paraId="612E00C7" w14:textId="77777777" w:rsidR="00365E6B" w:rsidRDefault="00365E6B" w:rsidP="0022305A">
      <w:pPr>
        <w:jc w:val="center"/>
        <w:rPr>
          <w:rFonts w:ascii="Times New Roman" w:hAnsi="Times New Roman" w:cs="Times New Roman"/>
          <w:b/>
          <w:bCs/>
        </w:rPr>
      </w:pPr>
    </w:p>
    <w:p w14:paraId="157FC043" w14:textId="77777777" w:rsidR="00365E6B" w:rsidRDefault="00365E6B" w:rsidP="0022305A">
      <w:pPr>
        <w:jc w:val="center"/>
        <w:rPr>
          <w:rFonts w:ascii="Times New Roman" w:hAnsi="Times New Roman" w:cs="Times New Roman"/>
          <w:b/>
          <w:bCs/>
        </w:rPr>
      </w:pPr>
    </w:p>
    <w:p w14:paraId="481CA379" w14:textId="77777777" w:rsidR="00365E6B" w:rsidRDefault="00365E6B" w:rsidP="0022305A">
      <w:pPr>
        <w:jc w:val="center"/>
        <w:rPr>
          <w:rFonts w:ascii="Times New Roman" w:hAnsi="Times New Roman" w:cs="Times New Roman"/>
          <w:b/>
          <w:bCs/>
        </w:rPr>
      </w:pPr>
    </w:p>
    <w:p w14:paraId="6D849929" w14:textId="77777777" w:rsidR="00365E6B" w:rsidRDefault="00365E6B" w:rsidP="0022305A">
      <w:pPr>
        <w:jc w:val="center"/>
        <w:rPr>
          <w:rFonts w:ascii="Times New Roman" w:hAnsi="Times New Roman" w:cs="Times New Roman"/>
          <w:b/>
          <w:bCs/>
        </w:rPr>
      </w:pPr>
    </w:p>
    <w:p w14:paraId="4E5E07D1" w14:textId="77777777" w:rsidR="00365E6B" w:rsidRDefault="00365E6B" w:rsidP="0022305A">
      <w:pPr>
        <w:jc w:val="center"/>
        <w:rPr>
          <w:rFonts w:ascii="Times New Roman" w:hAnsi="Times New Roman" w:cs="Times New Roman"/>
          <w:b/>
          <w:bCs/>
        </w:rPr>
      </w:pPr>
    </w:p>
    <w:p w14:paraId="33F835FD" w14:textId="77777777" w:rsidR="00365E6B" w:rsidRDefault="00365E6B" w:rsidP="0022305A">
      <w:pPr>
        <w:jc w:val="center"/>
        <w:rPr>
          <w:rFonts w:ascii="Times New Roman" w:hAnsi="Times New Roman" w:cs="Times New Roman"/>
          <w:b/>
          <w:bCs/>
        </w:rPr>
      </w:pPr>
    </w:p>
    <w:p w14:paraId="1CF6B247" w14:textId="77777777" w:rsidR="00365E6B" w:rsidRDefault="00365E6B" w:rsidP="0022305A">
      <w:pPr>
        <w:jc w:val="center"/>
        <w:rPr>
          <w:rFonts w:ascii="Times New Roman" w:hAnsi="Times New Roman" w:cs="Times New Roman"/>
          <w:b/>
          <w:bCs/>
        </w:rPr>
      </w:pPr>
    </w:p>
    <w:p w14:paraId="1A82B89B" w14:textId="77777777" w:rsidR="00365E6B" w:rsidRDefault="00365E6B" w:rsidP="0022305A">
      <w:pPr>
        <w:jc w:val="center"/>
        <w:rPr>
          <w:rFonts w:ascii="Times New Roman" w:hAnsi="Times New Roman" w:cs="Times New Roman"/>
          <w:b/>
          <w:bCs/>
        </w:rPr>
      </w:pPr>
    </w:p>
    <w:p w14:paraId="69BD80B6" w14:textId="77777777" w:rsidR="00365E6B" w:rsidRDefault="00365E6B" w:rsidP="0022305A">
      <w:pPr>
        <w:jc w:val="center"/>
        <w:rPr>
          <w:rFonts w:ascii="Times New Roman" w:hAnsi="Times New Roman" w:cs="Times New Roman"/>
          <w:b/>
          <w:bCs/>
        </w:rPr>
      </w:pPr>
    </w:p>
    <w:p w14:paraId="5E15043B" w14:textId="77777777" w:rsidR="00365E6B" w:rsidRDefault="00365E6B" w:rsidP="0022305A">
      <w:pPr>
        <w:jc w:val="center"/>
        <w:rPr>
          <w:rFonts w:ascii="Times New Roman" w:hAnsi="Times New Roman" w:cs="Times New Roman"/>
          <w:b/>
          <w:bCs/>
        </w:rPr>
      </w:pPr>
    </w:p>
    <w:p w14:paraId="09FD513C" w14:textId="77777777" w:rsidR="00365E6B" w:rsidRDefault="00365E6B" w:rsidP="0022305A">
      <w:pPr>
        <w:jc w:val="center"/>
        <w:rPr>
          <w:rFonts w:ascii="Times New Roman" w:hAnsi="Times New Roman" w:cs="Times New Roman"/>
          <w:b/>
          <w:bCs/>
        </w:rPr>
      </w:pPr>
    </w:p>
    <w:p w14:paraId="73D6AD48" w14:textId="77777777" w:rsidR="00365E6B" w:rsidRDefault="00365E6B" w:rsidP="0022305A">
      <w:pPr>
        <w:jc w:val="center"/>
        <w:rPr>
          <w:rFonts w:ascii="Times New Roman" w:hAnsi="Times New Roman" w:cs="Times New Roman"/>
          <w:b/>
          <w:bCs/>
        </w:rPr>
      </w:pPr>
    </w:p>
    <w:p w14:paraId="28C16A88" w14:textId="56221043" w:rsidR="008B40D2" w:rsidRPr="00A361B2" w:rsidRDefault="008B40D2" w:rsidP="0022305A">
      <w:pPr>
        <w:jc w:val="center"/>
        <w:rPr>
          <w:rFonts w:ascii="Times New Roman" w:hAnsi="Times New Roman" w:cs="Times New Roman"/>
          <w:b/>
          <w:bCs/>
        </w:rPr>
      </w:pPr>
      <w:r w:rsidRPr="00A361B2">
        <w:rPr>
          <w:rFonts w:ascii="Times New Roman" w:hAnsi="Times New Roman" w:cs="Times New Roman"/>
          <w:b/>
          <w:bCs/>
        </w:rPr>
        <w:lastRenderedPageBreak/>
        <w:t>Acceptable</w:t>
      </w:r>
    </w:p>
    <w:p w14:paraId="7101F53F" w14:textId="732A7010" w:rsidR="008B40D2" w:rsidRPr="00A361B2" w:rsidRDefault="008B40D2" w:rsidP="0022305A">
      <w:pPr>
        <w:jc w:val="center"/>
        <w:rPr>
          <w:rFonts w:ascii="Times New Roman" w:hAnsi="Times New Roman" w:cs="Times New Roman"/>
        </w:rPr>
      </w:pPr>
    </w:p>
    <w:p w14:paraId="5E577460" w14:textId="33A4EE9C" w:rsidR="008D7DFB" w:rsidRPr="00A361B2" w:rsidRDefault="008B40D2" w:rsidP="008B40D2">
      <w:pPr>
        <w:rPr>
          <w:rFonts w:ascii="Times New Roman" w:hAnsi="Times New Roman" w:cs="Times New Roman"/>
        </w:rPr>
      </w:pPr>
      <w:r w:rsidRPr="00A361B2">
        <w:rPr>
          <w:rFonts w:ascii="Times New Roman" w:hAnsi="Times New Roman" w:cs="Times New Roman"/>
          <w:noProof/>
        </w:rPr>
        <w:drawing>
          <wp:inline distT="0" distB="0" distL="0" distR="0" wp14:anchorId="6A95BA07" wp14:editId="7FD1331A">
            <wp:extent cx="1378858" cy="1378858"/>
            <wp:effectExtent l="0" t="0" r="5715" b="5715"/>
            <wp:docPr id="2" name="Picture 2" descr="A close up of a 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afety-1st-latches-locks-hs132-31_1000.jpg"/>
                    <pic:cNvPicPr/>
                  </pic:nvPicPr>
                  <pic:blipFill>
                    <a:blip r:embed="rId6" cstate="print">
                      <a:extLst>
                        <a:ext uri="{28A0092B-C50C-407E-A947-70E740481C1C}">
                          <a14:useLocalDpi xmlns:a14="http://schemas.microsoft.com/office/drawing/2010/main" val="0"/>
                        </a:ext>
                      </a:extLst>
                    </a:blip>
                    <a:stretch>
                      <a:fillRect/>
                    </a:stretch>
                  </pic:blipFill>
                  <pic:spPr>
                    <a:xfrm>
                      <a:off x="0" y="0"/>
                      <a:ext cx="1414698" cy="1414698"/>
                    </a:xfrm>
                    <a:prstGeom prst="rect">
                      <a:avLst/>
                    </a:prstGeom>
                  </pic:spPr>
                </pic:pic>
              </a:graphicData>
            </a:graphic>
          </wp:inline>
        </w:drawing>
      </w:r>
      <w:r w:rsidR="008D7DFB" w:rsidRPr="00A361B2">
        <w:rPr>
          <w:rFonts w:ascii="Times New Roman" w:hAnsi="Times New Roman" w:cs="Times New Roman"/>
        </w:rPr>
        <w:t xml:space="preserve">               </w:t>
      </w:r>
      <w:r w:rsidR="008D7DFB" w:rsidRPr="00A361B2">
        <w:rPr>
          <w:rFonts w:ascii="Times New Roman" w:hAnsi="Times New Roman" w:cs="Times New Roman"/>
          <w:noProof/>
        </w:rPr>
        <w:drawing>
          <wp:inline distT="0" distB="0" distL="0" distR="0" wp14:anchorId="4398ED1D" wp14:editId="285B4008">
            <wp:extent cx="1727200" cy="136144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1765279" cy="1391455"/>
                    </a:xfrm>
                    <a:prstGeom prst="rect">
                      <a:avLst/>
                    </a:prstGeom>
                  </pic:spPr>
                </pic:pic>
              </a:graphicData>
            </a:graphic>
          </wp:inline>
        </w:drawing>
      </w:r>
      <w:r w:rsidR="008D7DFB" w:rsidRPr="00A361B2">
        <w:rPr>
          <w:rFonts w:ascii="Times New Roman" w:hAnsi="Times New Roman" w:cs="Times New Roman"/>
        </w:rPr>
        <w:tab/>
      </w:r>
      <w:r w:rsidR="00A361B2" w:rsidRPr="00A361B2">
        <w:rPr>
          <w:rFonts w:ascii="Times New Roman" w:hAnsi="Times New Roman" w:cs="Times New Roman"/>
          <w:noProof/>
        </w:rPr>
        <w:drawing>
          <wp:inline distT="0" distB="0" distL="0" distR="0" wp14:anchorId="5962B53B" wp14:editId="3ACF7B1D">
            <wp:extent cx="1663700" cy="1117600"/>
            <wp:effectExtent l="0" t="0" r="0" b="0"/>
            <wp:docPr id="6" name="Picture 6" descr="A picture containing ware, lock, indoor,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1663700" cy="1117600"/>
                    </a:xfrm>
                    <a:prstGeom prst="rect">
                      <a:avLst/>
                    </a:prstGeom>
                  </pic:spPr>
                </pic:pic>
              </a:graphicData>
            </a:graphic>
          </wp:inline>
        </w:drawing>
      </w:r>
      <w:r w:rsidR="008D7DFB" w:rsidRPr="00A361B2">
        <w:rPr>
          <w:rFonts w:ascii="Times New Roman" w:hAnsi="Times New Roman" w:cs="Times New Roman"/>
        </w:rPr>
        <w:tab/>
      </w:r>
      <w:r w:rsidR="008D7DFB" w:rsidRPr="00A361B2">
        <w:rPr>
          <w:rFonts w:ascii="Times New Roman" w:hAnsi="Times New Roman" w:cs="Times New Roman"/>
        </w:rPr>
        <w:tab/>
      </w:r>
    </w:p>
    <w:p w14:paraId="5C6555EB" w14:textId="206EDB99" w:rsidR="008D7DFB" w:rsidRPr="00A361B2" w:rsidRDefault="00A361B2" w:rsidP="008B40D2">
      <w:pPr>
        <w:rPr>
          <w:rFonts w:ascii="Times New Roman" w:hAnsi="Times New Roman" w:cs="Times New Roman"/>
        </w:rPr>
      </w:pPr>
      <w:r w:rsidRPr="00A361B2">
        <w:rPr>
          <w:rFonts w:ascii="Times New Roman" w:hAnsi="Times New Roman" w:cs="Times New Roman"/>
        </w:rPr>
        <w:t xml:space="preserve">This is a magnet lock. </w:t>
      </w:r>
    </w:p>
    <w:p w14:paraId="57EB4AE2" w14:textId="02EA7D06" w:rsidR="00A361B2" w:rsidRPr="00A361B2" w:rsidRDefault="00A361B2" w:rsidP="008B40D2">
      <w:pPr>
        <w:rPr>
          <w:rFonts w:ascii="Times New Roman" w:hAnsi="Times New Roman" w:cs="Times New Roman"/>
        </w:rPr>
      </w:pPr>
      <w:r w:rsidRPr="00A361B2">
        <w:rPr>
          <w:rFonts w:ascii="Times New Roman" w:hAnsi="Times New Roman" w:cs="Times New Roman"/>
        </w:rPr>
        <w:t xml:space="preserve">These are easy to find </w:t>
      </w:r>
    </w:p>
    <w:p w14:paraId="78CAFADC" w14:textId="7F71ED32" w:rsidR="00A361B2" w:rsidRPr="00A361B2" w:rsidRDefault="00365E6B" w:rsidP="008B40D2">
      <w:pPr>
        <w:rPr>
          <w:rFonts w:ascii="Times New Roman" w:hAnsi="Times New Roman" w:cs="Times New Roman"/>
        </w:rPr>
      </w:pPr>
      <w:r>
        <w:rPr>
          <w:rFonts w:ascii="Times New Roman" w:hAnsi="Times New Roman" w:cs="Times New Roman"/>
        </w:rPr>
        <w:t>a</w:t>
      </w:r>
      <w:r w:rsidR="00A361B2" w:rsidRPr="00A361B2">
        <w:rPr>
          <w:rFonts w:ascii="Times New Roman" w:hAnsi="Times New Roman" w:cs="Times New Roman"/>
        </w:rPr>
        <w:t>nd install.  They are</w:t>
      </w:r>
    </w:p>
    <w:p w14:paraId="68E2B28F" w14:textId="606F7532" w:rsidR="00A361B2" w:rsidRPr="00A361B2" w:rsidRDefault="00365E6B" w:rsidP="008B40D2">
      <w:pPr>
        <w:rPr>
          <w:rFonts w:ascii="Times New Roman" w:hAnsi="Times New Roman" w:cs="Times New Roman"/>
        </w:rPr>
      </w:pPr>
      <w:r w:rsidRPr="00A361B2">
        <w:rPr>
          <w:rFonts w:ascii="Times New Roman" w:hAnsi="Times New Roman" w:cs="Times New Roman"/>
        </w:rPr>
        <w:t>also,</w:t>
      </w:r>
      <w:r w:rsidR="00A361B2" w:rsidRPr="00A361B2">
        <w:rPr>
          <w:rFonts w:ascii="Times New Roman" w:hAnsi="Times New Roman" w:cs="Times New Roman"/>
        </w:rPr>
        <w:t xml:space="preserve"> acceptable because </w:t>
      </w:r>
    </w:p>
    <w:p w14:paraId="1AAB92ED" w14:textId="10370D5C" w:rsidR="00A361B2" w:rsidRPr="00A361B2" w:rsidRDefault="00365E6B" w:rsidP="008B40D2">
      <w:pPr>
        <w:rPr>
          <w:rFonts w:ascii="Times New Roman" w:hAnsi="Times New Roman" w:cs="Times New Roman"/>
        </w:rPr>
      </w:pPr>
      <w:r>
        <w:rPr>
          <w:rFonts w:ascii="Times New Roman" w:hAnsi="Times New Roman" w:cs="Times New Roman"/>
        </w:rPr>
        <w:t>t</w:t>
      </w:r>
      <w:r w:rsidR="00A361B2" w:rsidRPr="00A361B2">
        <w:rPr>
          <w:rFonts w:ascii="Times New Roman" w:hAnsi="Times New Roman" w:cs="Times New Roman"/>
        </w:rPr>
        <w:t xml:space="preserve">he cabinet can only be </w:t>
      </w:r>
    </w:p>
    <w:p w14:paraId="06EF296B" w14:textId="2C6BEBC3" w:rsidR="00A361B2" w:rsidRPr="00A361B2" w:rsidRDefault="00A361B2" w:rsidP="008B40D2">
      <w:pPr>
        <w:rPr>
          <w:rFonts w:ascii="Times New Roman" w:hAnsi="Times New Roman" w:cs="Times New Roman"/>
        </w:rPr>
      </w:pPr>
      <w:r w:rsidRPr="00A361B2">
        <w:rPr>
          <w:rFonts w:ascii="Times New Roman" w:hAnsi="Times New Roman" w:cs="Times New Roman"/>
        </w:rPr>
        <w:t xml:space="preserve">opened by special key. </w:t>
      </w:r>
    </w:p>
    <w:p w14:paraId="69415B29" w14:textId="2B0829FC" w:rsidR="008D7DFB" w:rsidRDefault="008D7DFB" w:rsidP="008B40D2">
      <w:pPr>
        <w:rPr>
          <w:rFonts w:ascii="Times New Roman" w:hAnsi="Times New Roman" w:cs="Times New Roman"/>
        </w:rPr>
      </w:pPr>
      <w:r w:rsidRPr="00A361B2">
        <w:rPr>
          <w:rFonts w:ascii="Times New Roman" w:hAnsi="Times New Roman" w:cs="Times New Roman"/>
          <w:noProof/>
        </w:rPr>
        <w:drawing>
          <wp:inline distT="0" distB="0" distL="0" distR="0" wp14:anchorId="70C6B942" wp14:editId="12BE19DB">
            <wp:extent cx="1422400" cy="1422400"/>
            <wp:effectExtent l="0" t="0" r="0" b="0"/>
            <wp:docPr id="7" name="Picture 7" descr="A close up of a box&#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1422400" cy="1422400"/>
                    </a:xfrm>
                    <a:prstGeom prst="rect">
                      <a:avLst/>
                    </a:prstGeom>
                  </pic:spPr>
                </pic:pic>
              </a:graphicData>
            </a:graphic>
          </wp:inline>
        </w:drawing>
      </w:r>
      <w:r w:rsidRPr="00A361B2">
        <w:rPr>
          <w:rFonts w:ascii="Times New Roman" w:hAnsi="Times New Roman" w:cs="Times New Roman"/>
        </w:rPr>
        <w:t xml:space="preserve">       </w:t>
      </w:r>
      <w:r w:rsidRPr="00A361B2">
        <w:rPr>
          <w:rFonts w:ascii="Times New Roman" w:hAnsi="Times New Roman" w:cs="Times New Roman"/>
          <w:noProof/>
        </w:rPr>
        <w:drawing>
          <wp:inline distT="0" distB="0" distL="0" distR="0" wp14:anchorId="50423A0E" wp14:editId="36E6D45F">
            <wp:extent cx="1299029" cy="1299029"/>
            <wp:effectExtent l="0" t="0" r="0" b="0"/>
            <wp:docPr id="8" name="Picture 8" descr="A picture containing cabinet, wooden, sitting,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1310141" cy="1310141"/>
                    </a:xfrm>
                    <a:prstGeom prst="rect">
                      <a:avLst/>
                    </a:prstGeom>
                  </pic:spPr>
                </pic:pic>
              </a:graphicData>
            </a:graphic>
          </wp:inline>
        </w:drawing>
      </w:r>
      <w:r w:rsidRPr="00A361B2">
        <w:rPr>
          <w:rFonts w:ascii="Times New Roman" w:hAnsi="Times New Roman" w:cs="Times New Roman"/>
        </w:rPr>
        <w:t xml:space="preserve">        </w:t>
      </w:r>
      <w:r w:rsidRPr="00A361B2">
        <w:rPr>
          <w:rFonts w:ascii="Times New Roman" w:hAnsi="Times New Roman" w:cs="Times New Roman"/>
          <w:noProof/>
        </w:rPr>
        <w:drawing>
          <wp:inline distT="0" distB="0" distL="0" distR="0" wp14:anchorId="10E26D08" wp14:editId="56BB8216">
            <wp:extent cx="1210128" cy="1210128"/>
            <wp:effectExtent l="0" t="0" r="0" b="0"/>
            <wp:docPr id="9" name="Picture 9" descr="A close up of a small mirr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1218558" cy="1218558"/>
                    </a:xfrm>
                    <a:prstGeom prst="rect">
                      <a:avLst/>
                    </a:prstGeom>
                  </pic:spPr>
                </pic:pic>
              </a:graphicData>
            </a:graphic>
          </wp:inline>
        </w:drawing>
      </w:r>
      <w:r w:rsidR="003B1BFD" w:rsidRPr="003B1BFD">
        <w:rPr>
          <w:noProof/>
        </w:rPr>
        <w:drawing>
          <wp:inline distT="0" distB="0" distL="0" distR="0" wp14:anchorId="71010B6D" wp14:editId="3A71810F">
            <wp:extent cx="1404123" cy="1205956"/>
            <wp:effectExtent l="0" t="0" r="5715" b="635"/>
            <wp:docPr id="3" name="Picture 3" descr="A piece of luggage sitting on top of a blue suitcas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flipH="1">
                      <a:off x="0" y="0"/>
                      <a:ext cx="1469286" cy="1261923"/>
                    </a:xfrm>
                    <a:prstGeom prst="rect">
                      <a:avLst/>
                    </a:prstGeom>
                  </pic:spPr>
                </pic:pic>
              </a:graphicData>
            </a:graphic>
          </wp:inline>
        </w:drawing>
      </w:r>
    </w:p>
    <w:p w14:paraId="733F7EC9" w14:textId="65EFE7D8" w:rsidR="00365E6B" w:rsidRDefault="00365E6B" w:rsidP="008B40D2">
      <w:pPr>
        <w:rPr>
          <w:rFonts w:ascii="Times New Roman" w:hAnsi="Times New Roman" w:cs="Times New Roman"/>
        </w:rPr>
      </w:pPr>
    </w:p>
    <w:p w14:paraId="3F9E2901" w14:textId="3197D58B" w:rsidR="00365E6B" w:rsidRDefault="00365E6B" w:rsidP="008B40D2">
      <w:pPr>
        <w:rPr>
          <w:rFonts w:ascii="Times New Roman" w:hAnsi="Times New Roman" w:cs="Times New Roman"/>
        </w:rPr>
      </w:pPr>
    </w:p>
    <w:p w14:paraId="28E80898" w14:textId="689E738D" w:rsidR="00365E6B" w:rsidRDefault="00365E6B" w:rsidP="008B40D2">
      <w:pPr>
        <w:rPr>
          <w:rFonts w:ascii="Times New Roman" w:hAnsi="Times New Roman" w:cs="Times New Roman"/>
        </w:rPr>
      </w:pPr>
    </w:p>
    <w:p w14:paraId="0EB0061F" w14:textId="105969C8" w:rsidR="00082821" w:rsidRDefault="00365E6B" w:rsidP="00365E6B">
      <w:pPr>
        <w:jc w:val="center"/>
        <w:rPr>
          <w:rFonts w:ascii="Times New Roman" w:hAnsi="Times New Roman" w:cs="Times New Roman"/>
        </w:rPr>
      </w:pPr>
      <w:r w:rsidRPr="00365E6B">
        <w:rPr>
          <w:rFonts w:ascii="Times New Roman" w:hAnsi="Times New Roman" w:cs="Times New Roman"/>
          <w:b/>
          <w:bCs/>
        </w:rPr>
        <w:t>NOT</w:t>
      </w:r>
      <w:r>
        <w:rPr>
          <w:rFonts w:ascii="Times New Roman" w:hAnsi="Times New Roman" w:cs="Times New Roman"/>
        </w:rPr>
        <w:t xml:space="preserve"> ACCEPTABLE</w:t>
      </w:r>
      <w:r w:rsidR="00082821">
        <w:rPr>
          <w:rFonts w:ascii="Times New Roman" w:hAnsi="Times New Roman" w:cs="Times New Roman"/>
        </w:rPr>
        <w:t xml:space="preserve"> FOR LOCKING CHEMICALS, KNIVES, MEDICATIONS, ETC</w:t>
      </w:r>
    </w:p>
    <w:p w14:paraId="7BC6BFB5" w14:textId="77777777" w:rsidR="00082821" w:rsidRDefault="00082821" w:rsidP="00365E6B">
      <w:pPr>
        <w:jc w:val="center"/>
        <w:rPr>
          <w:rFonts w:ascii="Times New Roman" w:hAnsi="Times New Roman" w:cs="Times New Roman"/>
        </w:rPr>
      </w:pPr>
    </w:p>
    <w:p w14:paraId="077FF7C0" w14:textId="77777777" w:rsidR="009D36A1" w:rsidRDefault="00082821" w:rsidP="00082821">
      <w:pPr>
        <w:pStyle w:val="NormalWeb"/>
      </w:pPr>
      <w:r w:rsidRPr="00082821">
        <w:rPr>
          <w:noProof/>
        </w:rPr>
        <w:drawing>
          <wp:inline distT="0" distB="0" distL="0" distR="0" wp14:anchorId="77C21B92" wp14:editId="6CA8B329">
            <wp:extent cx="1422400" cy="1422400"/>
            <wp:effectExtent l="0" t="0" r="0" b="0"/>
            <wp:docPr id="5" name="Picture 5" descr="A close up of a white wa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1422400" cy="1422400"/>
                    </a:xfrm>
                    <a:prstGeom prst="rect">
                      <a:avLst/>
                    </a:prstGeom>
                  </pic:spPr>
                </pic:pic>
              </a:graphicData>
            </a:graphic>
          </wp:inline>
        </w:drawing>
      </w:r>
      <w:r>
        <w:t xml:space="preserve">         </w:t>
      </w:r>
      <w:r w:rsidRPr="00082821">
        <w:rPr>
          <w:noProof/>
        </w:rPr>
        <w:drawing>
          <wp:inline distT="0" distB="0" distL="0" distR="0" wp14:anchorId="3B6FE150" wp14:editId="4E238165">
            <wp:extent cx="1422400" cy="1422400"/>
            <wp:effectExtent l="0" t="0" r="0" b="0"/>
            <wp:docPr id="10" name="Picture 10" descr="A white brown 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1422400" cy="1422400"/>
                    </a:xfrm>
                    <a:prstGeom prst="rect">
                      <a:avLst/>
                    </a:prstGeom>
                  </pic:spPr>
                </pic:pic>
              </a:graphicData>
            </a:graphic>
          </wp:inline>
        </w:drawing>
      </w:r>
      <w:r w:rsidR="00365E6B">
        <w:t xml:space="preserve"> </w:t>
      </w:r>
      <w:r>
        <w:t xml:space="preserve">      </w:t>
      </w:r>
      <w:r w:rsidRPr="00082821">
        <w:rPr>
          <w:noProof/>
        </w:rPr>
        <w:drawing>
          <wp:inline distT="0" distB="0" distL="0" distR="0" wp14:anchorId="3981F3CB" wp14:editId="289C1029">
            <wp:extent cx="1253043" cy="1507672"/>
            <wp:effectExtent l="0" t="0" r="4445" b="3810"/>
            <wp:docPr id="11" name="Picture 11" descr="A picture containing indoor, sitting, white, mirr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1282983" cy="1543697"/>
                    </a:xfrm>
                    <a:prstGeom prst="rect">
                      <a:avLst/>
                    </a:prstGeom>
                  </pic:spPr>
                </pic:pic>
              </a:graphicData>
            </a:graphic>
          </wp:inline>
        </w:drawing>
      </w:r>
      <w:r>
        <w:t xml:space="preserve">        </w:t>
      </w:r>
      <w:r w:rsidRPr="00082821">
        <w:rPr>
          <w:noProof/>
        </w:rPr>
        <w:drawing>
          <wp:inline distT="0" distB="0" distL="0" distR="0" wp14:anchorId="745B3F0C" wp14:editId="48B7237A">
            <wp:extent cx="1422400" cy="1422400"/>
            <wp:effectExtent l="0" t="0" r="0" b="0"/>
            <wp:docPr id="12" name="Picture 12" descr="A picture containing small, wooden, white, re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1422400" cy="1422400"/>
                    </a:xfrm>
                    <a:prstGeom prst="rect">
                      <a:avLst/>
                    </a:prstGeom>
                  </pic:spPr>
                </pic:pic>
              </a:graphicData>
            </a:graphic>
          </wp:inline>
        </w:drawing>
      </w:r>
      <w:r>
        <w:t xml:space="preserve">      </w:t>
      </w:r>
      <w:r w:rsidRPr="00082821">
        <w:rPr>
          <w:noProof/>
        </w:rPr>
        <w:drawing>
          <wp:inline distT="0" distB="0" distL="0" distR="0" wp14:anchorId="6BD87719" wp14:editId="7875366F">
            <wp:extent cx="1422400" cy="1422400"/>
            <wp:effectExtent l="0" t="0" r="0" b="0"/>
            <wp:docPr id="13" name="Picture 13" descr="A picture containing sitting, table, wooden, wh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1422400" cy="1422400"/>
                    </a:xfrm>
                    <a:prstGeom prst="rect">
                      <a:avLst/>
                    </a:prstGeom>
                  </pic:spPr>
                </pic:pic>
              </a:graphicData>
            </a:graphic>
          </wp:inline>
        </w:drawing>
      </w:r>
      <w:r>
        <w:t xml:space="preserve">     </w:t>
      </w:r>
    </w:p>
    <w:p w14:paraId="09076849" w14:textId="498B7E7A" w:rsidR="00082821" w:rsidRDefault="00082821" w:rsidP="00082821">
      <w:pPr>
        <w:pStyle w:val="NormalWeb"/>
      </w:pPr>
      <w:r>
        <w:rPr>
          <w:rFonts w:ascii="Calibri" w:hAnsi="Calibri" w:cs="Calibri"/>
          <w:sz w:val="20"/>
          <w:szCs w:val="20"/>
        </w:rPr>
        <w:t xml:space="preserve">These safety devices are useful, but they will not count as a lock for any required items. </w:t>
      </w:r>
    </w:p>
    <w:p w14:paraId="21C3DB3D" w14:textId="7309183C" w:rsidR="00365E6B" w:rsidRDefault="009D36A1" w:rsidP="009D36A1">
      <w:pPr>
        <w:jc w:val="center"/>
      </w:pPr>
      <w:r>
        <w:lastRenderedPageBreak/>
        <w:t>POOLS</w:t>
      </w:r>
    </w:p>
    <w:p w14:paraId="3EF3B447" w14:textId="2657D2A6" w:rsidR="002434DA" w:rsidRDefault="002434DA" w:rsidP="009D36A1">
      <w:pPr>
        <w:jc w:val="center"/>
      </w:pPr>
    </w:p>
    <w:p w14:paraId="1238EF64" w14:textId="6CD4CC4D" w:rsidR="002434DA" w:rsidRDefault="002434DA" w:rsidP="002434DA">
      <w:r>
        <w:t xml:space="preserve">The below standard and policy </w:t>
      </w:r>
      <w:proofErr w:type="gramStart"/>
      <w:r>
        <w:t>is</w:t>
      </w:r>
      <w:proofErr w:type="gramEnd"/>
      <w:r>
        <w:t xml:space="preserve"> for both above ground and in ground pools.  It is also the policy for hot tubs, however, in addition the hot tub must have a locking cover when not in use.  If you have large bodies of water on your property, Anchor will work with you to develop a safety plan. </w:t>
      </w:r>
    </w:p>
    <w:p w14:paraId="3AAE9817" w14:textId="570D7668" w:rsidR="002434DA" w:rsidRDefault="002434DA" w:rsidP="002434DA"/>
    <w:p w14:paraId="3A845BA2" w14:textId="1A29D65E" w:rsidR="002434DA" w:rsidRPr="008E46DB" w:rsidRDefault="002434DA" w:rsidP="002434DA">
      <w:pPr>
        <w:pStyle w:val="ListParagraph"/>
        <w:numPr>
          <w:ilvl w:val="0"/>
          <w:numId w:val="3"/>
        </w:numPr>
        <w:spacing w:before="100" w:beforeAutospacing="1" w:after="100" w:afterAutospacing="1"/>
        <w:rPr>
          <w:rFonts w:ascii="Times New Roman" w:eastAsia="Times New Roman" w:hAnsi="Times New Roman" w:cs="Times New Roman"/>
        </w:rPr>
      </w:pPr>
      <w:r w:rsidRPr="008E46DB">
        <w:rPr>
          <w:rFonts w:ascii="Times New Roman" w:eastAsia="Times New Roman" w:hAnsi="Times New Roman" w:cs="Times New Roman"/>
        </w:rPr>
        <w:t xml:space="preserve">A fence or wall that is at least four feet high must enclose the pool area. The fence must be well constructed and be installed completely around the pool area. </w:t>
      </w:r>
    </w:p>
    <w:p w14:paraId="21E9A83C" w14:textId="77777777" w:rsidR="002434DA" w:rsidRPr="008E46DB" w:rsidRDefault="002434DA" w:rsidP="002434DA">
      <w:pPr>
        <w:pStyle w:val="ListParagraph"/>
        <w:numPr>
          <w:ilvl w:val="0"/>
          <w:numId w:val="3"/>
        </w:numPr>
        <w:spacing w:before="100" w:beforeAutospacing="1" w:after="100" w:afterAutospacing="1"/>
        <w:rPr>
          <w:rFonts w:ascii="Times New Roman" w:eastAsia="Times New Roman" w:hAnsi="Times New Roman" w:cs="Times New Roman"/>
        </w:rPr>
      </w:pPr>
      <w:r w:rsidRPr="008E46DB">
        <w:rPr>
          <w:rFonts w:ascii="Times New Roman" w:eastAsia="Times New Roman" w:hAnsi="Times New Roman" w:cs="Times New Roman"/>
        </w:rPr>
        <w:t xml:space="preserve">Fence gates leading to the outdoor pool area must be self-closing and self-latching. Gates must be locked when the pool is not in use. Keys to open the gate must not be accessible to children under the age of 12 years old, children of any age who are not competent swimmers, or any children receiving treatment services. </w:t>
      </w:r>
    </w:p>
    <w:p w14:paraId="4F275098" w14:textId="77777777" w:rsidR="002434DA" w:rsidRPr="008E46DB" w:rsidRDefault="002434DA" w:rsidP="002434DA">
      <w:pPr>
        <w:pStyle w:val="ListParagraph"/>
        <w:numPr>
          <w:ilvl w:val="0"/>
          <w:numId w:val="3"/>
        </w:numPr>
        <w:spacing w:before="100" w:beforeAutospacing="1" w:after="100" w:afterAutospacing="1"/>
        <w:rPr>
          <w:rFonts w:ascii="Times New Roman" w:eastAsia="Times New Roman" w:hAnsi="Times New Roman" w:cs="Times New Roman"/>
        </w:rPr>
      </w:pPr>
      <w:r w:rsidRPr="008E46DB">
        <w:rPr>
          <w:rFonts w:ascii="Times New Roman" w:eastAsia="Times New Roman" w:hAnsi="Times New Roman" w:cs="Times New Roman"/>
        </w:rPr>
        <w:t xml:space="preserve">Doors that lead from the home to the pool area must have a lock that only adults or children over 10 years old can reach. The lock must be completely out of the reach of children younger than 10 years old. </w:t>
      </w:r>
    </w:p>
    <w:p w14:paraId="13C65256" w14:textId="77777777" w:rsidR="002434DA" w:rsidRPr="008E46DB" w:rsidRDefault="002434DA" w:rsidP="002434DA">
      <w:pPr>
        <w:pStyle w:val="ListParagraph"/>
        <w:numPr>
          <w:ilvl w:val="0"/>
          <w:numId w:val="3"/>
        </w:numPr>
        <w:spacing w:before="100" w:beforeAutospacing="1" w:after="100" w:afterAutospacing="1"/>
        <w:rPr>
          <w:rFonts w:ascii="Times New Roman" w:eastAsia="Times New Roman" w:hAnsi="Times New Roman" w:cs="Times New Roman"/>
        </w:rPr>
      </w:pPr>
      <w:r w:rsidRPr="008E46DB">
        <w:rPr>
          <w:rFonts w:ascii="Times New Roman" w:eastAsia="Times New Roman" w:hAnsi="Times New Roman" w:cs="Times New Roman"/>
        </w:rPr>
        <w:t xml:space="preserve">Furniture, equipment, or large materials must not be close enough to the pool area for a child to use them to scale the fence or release a lock </w:t>
      </w:r>
    </w:p>
    <w:p w14:paraId="688545BF" w14:textId="73F65565" w:rsidR="002434DA" w:rsidRPr="008E46DB" w:rsidRDefault="002434DA" w:rsidP="002434DA">
      <w:pPr>
        <w:pStyle w:val="ListParagraph"/>
        <w:numPr>
          <w:ilvl w:val="0"/>
          <w:numId w:val="3"/>
        </w:numPr>
        <w:spacing w:before="100" w:beforeAutospacing="1" w:after="100" w:afterAutospacing="1"/>
        <w:rPr>
          <w:rFonts w:ascii="Times New Roman" w:eastAsia="Times New Roman" w:hAnsi="Times New Roman" w:cs="Times New Roman"/>
        </w:rPr>
      </w:pPr>
      <w:r w:rsidRPr="008E46DB">
        <w:rPr>
          <w:rFonts w:ascii="Times New Roman" w:eastAsia="Times New Roman" w:hAnsi="Times New Roman" w:cs="Times New Roman"/>
        </w:rPr>
        <w:t xml:space="preserve">At least two life-saving devices must be available, such as a reach pole, backboard, buoy, or a safety throw bag with a brightly colored buoyant rope or throw line. One additional life-saving device must be available for each 2,000 square feet of water surface, so a pool of 2,000 square feet would require three life saving devices. </w:t>
      </w:r>
    </w:p>
    <w:p w14:paraId="0643A0A9" w14:textId="77777777" w:rsidR="002434DA" w:rsidRPr="008E46DB" w:rsidRDefault="002434DA" w:rsidP="002434DA">
      <w:pPr>
        <w:pStyle w:val="ListParagraph"/>
        <w:numPr>
          <w:ilvl w:val="0"/>
          <w:numId w:val="3"/>
        </w:numPr>
        <w:spacing w:before="100" w:beforeAutospacing="1" w:after="100" w:afterAutospacing="1"/>
        <w:rPr>
          <w:rFonts w:ascii="Times New Roman" w:eastAsia="Times New Roman" w:hAnsi="Times New Roman" w:cs="Times New Roman"/>
        </w:rPr>
      </w:pPr>
      <w:r w:rsidRPr="008E46DB">
        <w:rPr>
          <w:rFonts w:ascii="Times New Roman" w:eastAsia="Times New Roman" w:hAnsi="Times New Roman" w:cs="Times New Roman"/>
        </w:rPr>
        <w:t>Machinery rooms must be locked to keep children out.</w:t>
      </w:r>
    </w:p>
    <w:p w14:paraId="4C36F668" w14:textId="0CC6ABDF" w:rsidR="002434DA" w:rsidRPr="008E46DB" w:rsidRDefault="002434DA" w:rsidP="002434DA">
      <w:pPr>
        <w:pStyle w:val="ListParagraph"/>
        <w:spacing w:before="100" w:beforeAutospacing="1" w:after="100" w:afterAutospacing="1"/>
        <w:rPr>
          <w:rFonts w:ascii="Times New Roman" w:eastAsia="Times New Roman" w:hAnsi="Times New Roman" w:cs="Times New Roman"/>
        </w:rPr>
      </w:pPr>
    </w:p>
    <w:p w14:paraId="07B38374" w14:textId="3CBC3C5D" w:rsidR="002434DA" w:rsidRDefault="002434DA" w:rsidP="002434DA">
      <w:pPr>
        <w:pStyle w:val="ListParagraph"/>
        <w:spacing w:before="100" w:beforeAutospacing="1" w:after="100" w:afterAutospacing="1"/>
        <w:rPr>
          <w:rFonts w:ascii="Times New Roman" w:eastAsia="Times New Roman" w:hAnsi="Times New Roman" w:cs="Times New Roman"/>
        </w:rPr>
      </w:pPr>
    </w:p>
    <w:p w14:paraId="1C649806" w14:textId="4E30D702" w:rsidR="002434DA" w:rsidRPr="008E46DB" w:rsidRDefault="002434DA" w:rsidP="002434DA">
      <w:pPr>
        <w:pStyle w:val="ListParagraph"/>
        <w:spacing w:before="100" w:beforeAutospacing="1" w:after="100" w:afterAutospacing="1"/>
        <w:jc w:val="center"/>
        <w:rPr>
          <w:rFonts w:ascii="Times New Roman" w:eastAsia="Times New Roman" w:hAnsi="Times New Roman" w:cs="Times New Roman"/>
          <w:b/>
          <w:bCs/>
        </w:rPr>
      </w:pPr>
      <w:r w:rsidRPr="008E46DB">
        <w:rPr>
          <w:rFonts w:ascii="Times New Roman" w:eastAsia="Times New Roman" w:hAnsi="Times New Roman" w:cs="Times New Roman"/>
          <w:b/>
          <w:bCs/>
        </w:rPr>
        <w:t>Acceptable Locks</w:t>
      </w:r>
    </w:p>
    <w:p w14:paraId="5211902A" w14:textId="20813E47" w:rsidR="002434DA" w:rsidRDefault="002434DA" w:rsidP="002434DA">
      <w:pPr>
        <w:pStyle w:val="ListParagraph"/>
        <w:spacing w:before="100" w:beforeAutospacing="1" w:after="100" w:afterAutospacing="1"/>
        <w:rPr>
          <w:rFonts w:ascii="Times New Roman" w:eastAsia="Times New Roman" w:hAnsi="Times New Roman" w:cs="Times New Roman"/>
        </w:rPr>
      </w:pPr>
      <w:r w:rsidRPr="002434DA">
        <w:rPr>
          <w:rFonts w:ascii="Times New Roman" w:eastAsia="Times New Roman" w:hAnsi="Times New Roman" w:cs="Times New Roman"/>
          <w:noProof/>
        </w:rPr>
        <w:drawing>
          <wp:inline distT="0" distB="0" distL="0" distR="0" wp14:anchorId="6A50D4B8" wp14:editId="7B04AA14">
            <wp:extent cx="1422400" cy="1422400"/>
            <wp:effectExtent l="0" t="0" r="0" b="0"/>
            <wp:docPr id="14" name="Picture 14" descr="A picture containing indoor, wooden, wood, sitt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1422400" cy="1422400"/>
                    </a:xfrm>
                    <a:prstGeom prst="rect">
                      <a:avLst/>
                    </a:prstGeom>
                  </pic:spPr>
                </pic:pic>
              </a:graphicData>
            </a:graphic>
          </wp:inline>
        </w:drawing>
      </w:r>
      <w:r>
        <w:rPr>
          <w:rFonts w:ascii="Times New Roman" w:eastAsia="Times New Roman" w:hAnsi="Times New Roman" w:cs="Times New Roman"/>
        </w:rPr>
        <w:tab/>
      </w:r>
      <w:r w:rsidRPr="002434DA">
        <w:rPr>
          <w:rFonts w:ascii="Times New Roman" w:eastAsia="Times New Roman" w:hAnsi="Times New Roman" w:cs="Times New Roman"/>
          <w:noProof/>
        </w:rPr>
        <w:drawing>
          <wp:inline distT="0" distB="0" distL="0" distR="0" wp14:anchorId="3C125E12" wp14:editId="2B834D1F">
            <wp:extent cx="1640114" cy="1404260"/>
            <wp:effectExtent l="0" t="0" r="0" b="5715"/>
            <wp:docPr id="16" name="Picture 16" descr="A picture containing wooden, table, sitting, chai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1681036" cy="1439297"/>
                    </a:xfrm>
                    <a:prstGeom prst="rect">
                      <a:avLst/>
                    </a:prstGeom>
                  </pic:spPr>
                </pic:pic>
              </a:graphicData>
            </a:graphic>
          </wp:inline>
        </w:drawing>
      </w:r>
      <w:r>
        <w:rPr>
          <w:rFonts w:ascii="Times New Roman" w:eastAsia="Times New Roman" w:hAnsi="Times New Roman" w:cs="Times New Roman"/>
        </w:rPr>
        <w:tab/>
      </w:r>
      <w:r w:rsidRPr="002434DA">
        <w:rPr>
          <w:rFonts w:ascii="Times New Roman" w:eastAsia="Times New Roman" w:hAnsi="Times New Roman" w:cs="Times New Roman"/>
          <w:noProof/>
        </w:rPr>
        <w:drawing>
          <wp:inline distT="0" distB="0" distL="0" distR="0" wp14:anchorId="1575D32E" wp14:editId="64335643">
            <wp:extent cx="1377043" cy="1377043"/>
            <wp:effectExtent l="0" t="0" r="0" b="0"/>
            <wp:docPr id="17" name="Picture 17" descr="A picture containing grass, black, sitting, boa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flipH="1">
                      <a:off x="0" y="0"/>
                      <a:ext cx="1396832" cy="1396832"/>
                    </a:xfrm>
                    <a:prstGeom prst="rect">
                      <a:avLst/>
                    </a:prstGeom>
                  </pic:spPr>
                </pic:pic>
              </a:graphicData>
            </a:graphic>
          </wp:inline>
        </w:drawing>
      </w:r>
      <w:r>
        <w:rPr>
          <w:rFonts w:ascii="Times New Roman" w:eastAsia="Times New Roman" w:hAnsi="Times New Roman" w:cs="Times New Roman"/>
        </w:rPr>
        <w:tab/>
      </w:r>
    </w:p>
    <w:p w14:paraId="193EFFE3" w14:textId="20EB75FE" w:rsidR="002434DA" w:rsidRDefault="002434DA" w:rsidP="002434DA">
      <w:pPr>
        <w:pStyle w:val="ListParagraph"/>
        <w:spacing w:before="100" w:beforeAutospacing="1" w:after="100" w:afterAutospacing="1"/>
        <w:rPr>
          <w:rFonts w:ascii="Times New Roman" w:eastAsia="Times New Roman" w:hAnsi="Times New Roman" w:cs="Times New Roman"/>
        </w:rPr>
      </w:pPr>
    </w:p>
    <w:p w14:paraId="041A528A" w14:textId="00DD33A1" w:rsidR="002434DA" w:rsidRDefault="002434DA" w:rsidP="002434DA">
      <w:pPr>
        <w:pStyle w:val="ListParagraph"/>
        <w:spacing w:before="100" w:beforeAutospacing="1" w:after="100" w:afterAutospacing="1"/>
        <w:rPr>
          <w:rFonts w:ascii="Times New Roman" w:eastAsia="Times New Roman" w:hAnsi="Times New Roman" w:cs="Times New Roman"/>
        </w:rPr>
      </w:pPr>
    </w:p>
    <w:p w14:paraId="41126382" w14:textId="52E85350" w:rsidR="002434DA" w:rsidRDefault="002434DA" w:rsidP="002434DA">
      <w:pPr>
        <w:pStyle w:val="ListParagraph"/>
        <w:spacing w:before="100" w:beforeAutospacing="1" w:after="100" w:afterAutospacing="1"/>
        <w:ind w:left="2880" w:firstLine="720"/>
        <w:rPr>
          <w:rFonts w:ascii="Times New Roman" w:eastAsia="Times New Roman" w:hAnsi="Times New Roman" w:cs="Times New Roman"/>
        </w:rPr>
      </w:pPr>
      <w:r w:rsidRPr="002434DA">
        <w:rPr>
          <w:rFonts w:ascii="Times New Roman" w:eastAsia="Times New Roman" w:hAnsi="Times New Roman" w:cs="Times New Roman"/>
          <w:noProof/>
        </w:rPr>
        <w:drawing>
          <wp:inline distT="0" distB="0" distL="0" distR="0" wp14:anchorId="514AFAF7" wp14:editId="448AC6CC">
            <wp:extent cx="1422400" cy="1422400"/>
            <wp:effectExtent l="0" t="0" r="0" b="0"/>
            <wp:docPr id="18" name="Picture 18" descr="A hand holding a camer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1422400" cy="1422400"/>
                    </a:xfrm>
                    <a:prstGeom prst="rect">
                      <a:avLst/>
                    </a:prstGeom>
                  </pic:spPr>
                </pic:pic>
              </a:graphicData>
            </a:graphic>
          </wp:inline>
        </w:drawing>
      </w:r>
    </w:p>
    <w:p w14:paraId="35D0F729" w14:textId="29EFD214" w:rsidR="002434DA" w:rsidRDefault="002434DA" w:rsidP="002434DA">
      <w:pPr>
        <w:pStyle w:val="ListParagraph"/>
        <w:spacing w:before="100" w:beforeAutospacing="1" w:after="100" w:afterAutospacing="1"/>
        <w:ind w:left="2880" w:firstLine="720"/>
        <w:rPr>
          <w:rFonts w:ascii="Times New Roman" w:eastAsia="Times New Roman" w:hAnsi="Times New Roman" w:cs="Times New Roman"/>
        </w:rPr>
      </w:pPr>
    </w:p>
    <w:p w14:paraId="4D76A201" w14:textId="77777777" w:rsidR="002434DA" w:rsidRDefault="002434DA" w:rsidP="002434DA">
      <w:pPr>
        <w:spacing w:before="100" w:beforeAutospacing="1" w:after="100" w:afterAutospacing="1"/>
        <w:rPr>
          <w:rFonts w:ascii="Times New Roman" w:eastAsia="Times New Roman" w:hAnsi="Times New Roman" w:cs="Times New Roman"/>
        </w:rPr>
      </w:pPr>
    </w:p>
    <w:p w14:paraId="235BC541" w14:textId="77777777" w:rsidR="002434DA" w:rsidRDefault="002434DA" w:rsidP="002434DA">
      <w:pPr>
        <w:spacing w:before="100" w:beforeAutospacing="1" w:after="100" w:afterAutospacing="1"/>
        <w:rPr>
          <w:rFonts w:ascii="Times New Roman" w:eastAsia="Times New Roman" w:hAnsi="Times New Roman" w:cs="Times New Roman"/>
        </w:rPr>
      </w:pPr>
    </w:p>
    <w:p w14:paraId="705B2247" w14:textId="48B73B7C" w:rsidR="002434DA" w:rsidRPr="008E46DB" w:rsidRDefault="002434DA" w:rsidP="008E46DB">
      <w:pPr>
        <w:spacing w:before="100" w:beforeAutospacing="1" w:after="100" w:afterAutospacing="1"/>
        <w:jc w:val="center"/>
        <w:rPr>
          <w:rFonts w:ascii="Times New Roman" w:eastAsia="Times New Roman" w:hAnsi="Times New Roman" w:cs="Times New Roman"/>
          <w:b/>
          <w:bCs/>
        </w:rPr>
      </w:pPr>
      <w:r w:rsidRPr="008E46DB">
        <w:rPr>
          <w:rFonts w:ascii="Times New Roman" w:eastAsia="Times New Roman" w:hAnsi="Times New Roman" w:cs="Times New Roman"/>
          <w:b/>
          <w:bCs/>
        </w:rPr>
        <w:t>Locks that are not acceptable because they are not self-latching or closing</w:t>
      </w:r>
      <w:r w:rsidR="008E46DB">
        <w:rPr>
          <w:rFonts w:ascii="Times New Roman" w:eastAsia="Times New Roman" w:hAnsi="Times New Roman" w:cs="Times New Roman"/>
          <w:b/>
          <w:bCs/>
        </w:rPr>
        <w:t xml:space="preserve"> for the fence around the pool. </w:t>
      </w:r>
    </w:p>
    <w:p w14:paraId="41C5C223" w14:textId="3871E695" w:rsidR="008E46DB" w:rsidRDefault="008E46DB" w:rsidP="008E46DB">
      <w:pPr>
        <w:tabs>
          <w:tab w:val="left" w:pos="5383"/>
        </w:tabs>
        <w:rPr>
          <w:rFonts w:ascii="Times New Roman" w:eastAsia="Times New Roman" w:hAnsi="Times New Roman" w:cs="Times New Roman"/>
        </w:rPr>
      </w:pPr>
      <w:r w:rsidRPr="008E46DB">
        <w:rPr>
          <w:rFonts w:ascii="Times New Roman" w:eastAsia="Times New Roman" w:hAnsi="Times New Roman" w:cs="Times New Roman"/>
          <w:noProof/>
        </w:rPr>
        <w:drawing>
          <wp:inline distT="0" distB="0" distL="0" distR="0" wp14:anchorId="3572ABEB" wp14:editId="5D801A54">
            <wp:extent cx="1465943" cy="967585"/>
            <wp:effectExtent l="0" t="0" r="0" b="0"/>
            <wp:docPr id="19" name="Picture 19" descr="A picture containing ware, indoor, table, sitt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1592598" cy="1051182"/>
                    </a:xfrm>
                    <a:prstGeom prst="rect">
                      <a:avLst/>
                    </a:prstGeom>
                  </pic:spPr>
                </pic:pic>
              </a:graphicData>
            </a:graphic>
          </wp:inline>
        </w:drawing>
      </w:r>
      <w:r>
        <w:rPr>
          <w:rFonts w:ascii="Times New Roman" w:eastAsia="Times New Roman" w:hAnsi="Times New Roman" w:cs="Times New Roman"/>
        </w:rPr>
        <w:t xml:space="preserve">          </w:t>
      </w:r>
      <w:r w:rsidRPr="008E46DB">
        <w:rPr>
          <w:rFonts w:ascii="Times New Roman" w:eastAsia="Times New Roman" w:hAnsi="Times New Roman" w:cs="Times New Roman"/>
          <w:noProof/>
        </w:rPr>
        <w:drawing>
          <wp:inline distT="0" distB="0" distL="0" distR="0" wp14:anchorId="5D4BB4AF" wp14:editId="3C5F8F3E">
            <wp:extent cx="1422400" cy="1422400"/>
            <wp:effectExtent l="0" t="0" r="0" b="0"/>
            <wp:docPr id="20" name="Picture 20" descr="A close up of a devi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1422400" cy="1422400"/>
                    </a:xfrm>
                    <a:prstGeom prst="rect">
                      <a:avLst/>
                    </a:prstGeom>
                  </pic:spPr>
                </pic:pic>
              </a:graphicData>
            </a:graphic>
          </wp:inline>
        </w:drawing>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sidRPr="008E46DB">
        <w:rPr>
          <w:rFonts w:ascii="Times New Roman" w:eastAsia="Times New Roman" w:hAnsi="Times New Roman" w:cs="Times New Roman"/>
          <w:noProof/>
        </w:rPr>
        <w:drawing>
          <wp:inline distT="0" distB="0" distL="0" distR="0" wp14:anchorId="7979C8C5" wp14:editId="6337045C">
            <wp:extent cx="965200" cy="96520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973611" cy="973611"/>
                    </a:xfrm>
                    <a:prstGeom prst="rect">
                      <a:avLst/>
                    </a:prstGeom>
                  </pic:spPr>
                </pic:pic>
              </a:graphicData>
            </a:graphic>
          </wp:inline>
        </w:drawing>
      </w:r>
    </w:p>
    <w:p w14:paraId="04A7A724" w14:textId="723BAB95" w:rsidR="008E46DB" w:rsidRDefault="008E46DB" w:rsidP="008E46DB">
      <w:pPr>
        <w:tabs>
          <w:tab w:val="left" w:pos="5383"/>
        </w:tabs>
        <w:rPr>
          <w:rFonts w:ascii="Times New Roman" w:eastAsia="Times New Roman" w:hAnsi="Times New Roman" w:cs="Times New Roman"/>
        </w:rPr>
      </w:pPr>
    </w:p>
    <w:p w14:paraId="763271AE" w14:textId="08401879" w:rsidR="008E46DB" w:rsidRDefault="008E46DB" w:rsidP="008E46DB">
      <w:pPr>
        <w:tabs>
          <w:tab w:val="left" w:pos="5383"/>
        </w:tabs>
        <w:rPr>
          <w:rFonts w:ascii="Times New Roman" w:eastAsia="Times New Roman" w:hAnsi="Times New Roman" w:cs="Times New Roman"/>
        </w:rPr>
      </w:pPr>
    </w:p>
    <w:p w14:paraId="1E9700A7" w14:textId="3745755E" w:rsidR="008E46DB" w:rsidRDefault="008E46DB" w:rsidP="008E46DB">
      <w:pPr>
        <w:spacing w:before="100" w:beforeAutospacing="1" w:after="100" w:afterAutospacing="1"/>
        <w:jc w:val="center"/>
        <w:rPr>
          <w:rFonts w:ascii="Times New Roman" w:eastAsia="Times New Roman" w:hAnsi="Times New Roman" w:cs="Times New Roman"/>
          <w:b/>
          <w:bCs/>
        </w:rPr>
      </w:pPr>
      <w:r w:rsidRPr="008E46DB">
        <w:rPr>
          <w:rFonts w:ascii="Times New Roman" w:eastAsia="Times New Roman" w:hAnsi="Times New Roman" w:cs="Times New Roman"/>
          <w:b/>
          <w:bCs/>
        </w:rPr>
        <w:t>Examples of Appropriate High Locks for Doors Leading to Pool Areas</w:t>
      </w:r>
    </w:p>
    <w:p w14:paraId="7EB45782" w14:textId="3F553D40" w:rsidR="008E46DB" w:rsidRDefault="008E46DB" w:rsidP="008E46DB">
      <w:pPr>
        <w:spacing w:before="100" w:beforeAutospacing="1" w:after="100" w:afterAutospacing="1"/>
        <w:rPr>
          <w:rFonts w:ascii="Times New Roman" w:eastAsia="Times New Roman" w:hAnsi="Times New Roman" w:cs="Times New Roman"/>
          <w:b/>
          <w:bCs/>
        </w:rPr>
      </w:pPr>
      <w:r w:rsidRPr="008E46DB">
        <w:rPr>
          <w:rFonts w:ascii="Times New Roman" w:eastAsia="Times New Roman" w:hAnsi="Times New Roman" w:cs="Times New Roman"/>
          <w:b/>
          <w:bCs/>
          <w:noProof/>
        </w:rPr>
        <w:drawing>
          <wp:inline distT="0" distB="0" distL="0" distR="0" wp14:anchorId="5116611E" wp14:editId="62989895">
            <wp:extent cx="1422400" cy="1422400"/>
            <wp:effectExtent l="0" t="0" r="0" b="0"/>
            <wp:docPr id="22" name="Picture 22" descr="A picture containing ware, joi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1422400" cy="1422400"/>
                    </a:xfrm>
                    <a:prstGeom prst="rect">
                      <a:avLst/>
                    </a:prstGeom>
                  </pic:spPr>
                </pic:pic>
              </a:graphicData>
            </a:graphic>
          </wp:inline>
        </w:drawing>
      </w:r>
      <w:r>
        <w:rPr>
          <w:rFonts w:ascii="Times New Roman" w:eastAsia="Times New Roman" w:hAnsi="Times New Roman" w:cs="Times New Roman"/>
          <w:b/>
          <w:bCs/>
        </w:rPr>
        <w:t xml:space="preserve">       </w:t>
      </w:r>
      <w:r w:rsidRPr="008E46DB">
        <w:rPr>
          <w:rFonts w:ascii="Times New Roman" w:eastAsia="Times New Roman" w:hAnsi="Times New Roman" w:cs="Times New Roman"/>
          <w:b/>
          <w:bCs/>
          <w:noProof/>
        </w:rPr>
        <w:drawing>
          <wp:inline distT="0" distB="0" distL="0" distR="0" wp14:anchorId="1B8F850D" wp14:editId="6BF00B47">
            <wp:extent cx="1905000" cy="1066800"/>
            <wp:effectExtent l="0" t="0" r="0" b="0"/>
            <wp:docPr id="23" name="Picture 23" descr="A close up of a 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1905000" cy="1066800"/>
                    </a:xfrm>
                    <a:prstGeom prst="rect">
                      <a:avLst/>
                    </a:prstGeom>
                  </pic:spPr>
                </pic:pic>
              </a:graphicData>
            </a:graphic>
          </wp:inline>
        </w:drawing>
      </w:r>
      <w:r>
        <w:rPr>
          <w:rFonts w:ascii="Times New Roman" w:eastAsia="Times New Roman" w:hAnsi="Times New Roman" w:cs="Times New Roman"/>
          <w:b/>
          <w:bCs/>
        </w:rPr>
        <w:t xml:space="preserve">     </w:t>
      </w:r>
      <w:r w:rsidRPr="008E46DB">
        <w:rPr>
          <w:rFonts w:ascii="Times New Roman" w:eastAsia="Times New Roman" w:hAnsi="Times New Roman" w:cs="Times New Roman"/>
          <w:b/>
          <w:bCs/>
          <w:noProof/>
        </w:rPr>
        <w:drawing>
          <wp:inline distT="0" distB="0" distL="0" distR="0" wp14:anchorId="60C7D4BB" wp14:editId="6D3903D7">
            <wp:extent cx="1739900" cy="116840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1739900" cy="1168400"/>
                    </a:xfrm>
                    <a:prstGeom prst="rect">
                      <a:avLst/>
                    </a:prstGeom>
                  </pic:spPr>
                </pic:pic>
              </a:graphicData>
            </a:graphic>
          </wp:inline>
        </w:drawing>
      </w:r>
    </w:p>
    <w:p w14:paraId="441B9AB0" w14:textId="0145F74D" w:rsidR="008E46DB" w:rsidRDefault="008E46DB" w:rsidP="008E46DB">
      <w:pPr>
        <w:spacing w:before="100" w:beforeAutospacing="1" w:after="100" w:afterAutospacing="1"/>
        <w:rPr>
          <w:rFonts w:ascii="Times New Roman" w:eastAsia="Times New Roman" w:hAnsi="Times New Roman" w:cs="Times New Roman"/>
          <w:b/>
          <w:bCs/>
        </w:rPr>
      </w:pPr>
    </w:p>
    <w:p w14:paraId="742D0170" w14:textId="41489B12" w:rsidR="008E46DB" w:rsidRPr="008E46DB" w:rsidRDefault="008E46DB" w:rsidP="008E46DB">
      <w:pPr>
        <w:spacing w:before="100" w:beforeAutospacing="1" w:after="100" w:afterAutospacing="1"/>
        <w:rPr>
          <w:rFonts w:ascii="Times New Roman" w:eastAsia="Times New Roman" w:hAnsi="Times New Roman" w:cs="Times New Roman"/>
          <w:b/>
          <w:bCs/>
        </w:rPr>
      </w:pPr>
      <w:r w:rsidRPr="008E46DB">
        <w:rPr>
          <w:rFonts w:ascii="Times New Roman" w:eastAsia="Times New Roman" w:hAnsi="Times New Roman" w:cs="Times New Roman"/>
          <w:b/>
          <w:bCs/>
          <w:noProof/>
        </w:rPr>
        <w:drawing>
          <wp:inline distT="0" distB="0" distL="0" distR="0" wp14:anchorId="01F53FAA" wp14:editId="38981ACD">
            <wp:extent cx="1422400" cy="1422400"/>
            <wp:effectExtent l="0" t="0" r="0" b="0"/>
            <wp:docPr id="25" name="Picture 25" descr="A close up of a devi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1422400" cy="1422400"/>
                    </a:xfrm>
                    <a:prstGeom prst="rect">
                      <a:avLst/>
                    </a:prstGeom>
                  </pic:spPr>
                </pic:pic>
              </a:graphicData>
            </a:graphic>
          </wp:inline>
        </w:drawing>
      </w:r>
      <w:r>
        <w:rPr>
          <w:rFonts w:ascii="Times New Roman" w:eastAsia="Times New Roman" w:hAnsi="Times New Roman" w:cs="Times New Roman"/>
          <w:b/>
          <w:bCs/>
        </w:rPr>
        <w:tab/>
      </w:r>
      <w:r w:rsidRPr="008E46DB">
        <w:rPr>
          <w:rFonts w:ascii="Times New Roman" w:eastAsia="Times New Roman" w:hAnsi="Times New Roman" w:cs="Times New Roman"/>
          <w:b/>
          <w:bCs/>
          <w:noProof/>
        </w:rPr>
        <w:drawing>
          <wp:inline distT="0" distB="0" distL="0" distR="0" wp14:anchorId="1971E067" wp14:editId="15BC6FDA">
            <wp:extent cx="2044629" cy="1516743"/>
            <wp:effectExtent l="0" t="0" r="635" b="0"/>
            <wp:docPr id="26" name="Picture 26" descr="A close up of joi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2066517" cy="1532980"/>
                    </a:xfrm>
                    <a:prstGeom prst="rect">
                      <a:avLst/>
                    </a:prstGeom>
                  </pic:spPr>
                </pic:pic>
              </a:graphicData>
            </a:graphic>
          </wp:inline>
        </w:drawing>
      </w:r>
    </w:p>
    <w:p w14:paraId="1DF7A1F7" w14:textId="138CD11D" w:rsidR="008E46DB" w:rsidRPr="008E46DB" w:rsidRDefault="008E46DB" w:rsidP="008E46DB">
      <w:pPr>
        <w:tabs>
          <w:tab w:val="left" w:pos="5383"/>
        </w:tabs>
        <w:rPr>
          <w:rFonts w:ascii="Times New Roman" w:eastAsia="Times New Roman" w:hAnsi="Times New Roman" w:cs="Times New Roman"/>
          <w:b/>
          <w:bCs/>
        </w:rPr>
      </w:pPr>
    </w:p>
    <w:p w14:paraId="1C3EFB90" w14:textId="77777777" w:rsidR="008E46DB" w:rsidRPr="008E46DB" w:rsidRDefault="008E46DB" w:rsidP="008E46DB">
      <w:pPr>
        <w:tabs>
          <w:tab w:val="left" w:pos="5383"/>
        </w:tabs>
        <w:rPr>
          <w:rFonts w:ascii="Times New Roman" w:eastAsia="Times New Roman" w:hAnsi="Times New Roman" w:cs="Times New Roman"/>
        </w:rPr>
      </w:pPr>
    </w:p>
    <w:sectPr w:rsidR="008E46DB" w:rsidRPr="008E46DB" w:rsidSect="00365E6B">
      <w:pgSz w:w="12240" w:h="15840"/>
      <w:pgMar w:top="567" w:right="1440" w:bottom="153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2BC0714"/>
    <w:multiLevelType w:val="hybridMultilevel"/>
    <w:tmpl w:val="5C64C8D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36797BA2"/>
    <w:multiLevelType w:val="hybridMultilevel"/>
    <w:tmpl w:val="960CCC0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40320409"/>
    <w:multiLevelType w:val="hybridMultilevel"/>
    <w:tmpl w:val="429CE24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2"/>
  </w:num>
  <w:num w:numId="2">
    <w:abstractNumId w:val="0"/>
  </w:num>
  <w:num w:numId="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76"/>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2305A"/>
    <w:rsid w:val="00082821"/>
    <w:rsid w:val="0022305A"/>
    <w:rsid w:val="002434DA"/>
    <w:rsid w:val="00365E6B"/>
    <w:rsid w:val="003B1BFD"/>
    <w:rsid w:val="00481427"/>
    <w:rsid w:val="007E5395"/>
    <w:rsid w:val="008B40D2"/>
    <w:rsid w:val="008D7DFB"/>
    <w:rsid w:val="008E458C"/>
    <w:rsid w:val="008E46DB"/>
    <w:rsid w:val="009D36A1"/>
    <w:rsid w:val="00A361B2"/>
    <w:rsid w:val="00D823E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822889F"/>
  <w15:chartTrackingRefBased/>
  <w15:docId w15:val="{A61DD363-634A-8E40-9F18-0B2BA22E3BC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22305A"/>
    <w:pPr>
      <w:ind w:left="720"/>
      <w:contextualSpacing/>
    </w:pPr>
  </w:style>
  <w:style w:type="paragraph" w:styleId="NormalWeb">
    <w:name w:val="Normal (Web)"/>
    <w:basedOn w:val="Normal"/>
    <w:uiPriority w:val="99"/>
    <w:semiHidden/>
    <w:unhideWhenUsed/>
    <w:rsid w:val="00082821"/>
    <w:pPr>
      <w:spacing w:before="100" w:beforeAutospacing="1" w:after="100" w:afterAutospacing="1"/>
    </w:pPr>
    <w:rPr>
      <w:rFonts w:ascii="Times New Roman" w:eastAsia="Times New Roman" w:hAnsi="Times New Roman" w:cs="Times New Roma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34035468">
      <w:bodyDiv w:val="1"/>
      <w:marLeft w:val="0"/>
      <w:marRight w:val="0"/>
      <w:marTop w:val="0"/>
      <w:marBottom w:val="0"/>
      <w:divBdr>
        <w:top w:val="none" w:sz="0" w:space="0" w:color="auto"/>
        <w:left w:val="none" w:sz="0" w:space="0" w:color="auto"/>
        <w:bottom w:val="none" w:sz="0" w:space="0" w:color="auto"/>
        <w:right w:val="none" w:sz="0" w:space="0" w:color="auto"/>
      </w:divBdr>
      <w:divsChild>
        <w:div w:id="2038462809">
          <w:marLeft w:val="0"/>
          <w:marRight w:val="0"/>
          <w:marTop w:val="0"/>
          <w:marBottom w:val="0"/>
          <w:divBdr>
            <w:top w:val="none" w:sz="0" w:space="0" w:color="auto"/>
            <w:left w:val="none" w:sz="0" w:space="0" w:color="auto"/>
            <w:bottom w:val="none" w:sz="0" w:space="0" w:color="auto"/>
            <w:right w:val="none" w:sz="0" w:space="0" w:color="auto"/>
          </w:divBdr>
          <w:divsChild>
            <w:div w:id="1628118491">
              <w:marLeft w:val="0"/>
              <w:marRight w:val="0"/>
              <w:marTop w:val="0"/>
              <w:marBottom w:val="0"/>
              <w:divBdr>
                <w:top w:val="none" w:sz="0" w:space="0" w:color="auto"/>
                <w:left w:val="none" w:sz="0" w:space="0" w:color="auto"/>
                <w:bottom w:val="none" w:sz="0" w:space="0" w:color="auto"/>
                <w:right w:val="none" w:sz="0" w:space="0" w:color="auto"/>
              </w:divBdr>
              <w:divsChild>
                <w:div w:id="19411786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8639818">
      <w:bodyDiv w:val="1"/>
      <w:marLeft w:val="0"/>
      <w:marRight w:val="0"/>
      <w:marTop w:val="0"/>
      <w:marBottom w:val="0"/>
      <w:divBdr>
        <w:top w:val="none" w:sz="0" w:space="0" w:color="auto"/>
        <w:left w:val="none" w:sz="0" w:space="0" w:color="auto"/>
        <w:bottom w:val="none" w:sz="0" w:space="0" w:color="auto"/>
        <w:right w:val="none" w:sz="0" w:space="0" w:color="auto"/>
      </w:divBdr>
      <w:divsChild>
        <w:div w:id="153835029">
          <w:marLeft w:val="0"/>
          <w:marRight w:val="0"/>
          <w:marTop w:val="0"/>
          <w:marBottom w:val="0"/>
          <w:divBdr>
            <w:top w:val="none" w:sz="0" w:space="0" w:color="auto"/>
            <w:left w:val="none" w:sz="0" w:space="0" w:color="auto"/>
            <w:bottom w:val="none" w:sz="0" w:space="0" w:color="auto"/>
            <w:right w:val="none" w:sz="0" w:space="0" w:color="auto"/>
          </w:divBdr>
          <w:divsChild>
            <w:div w:id="894199498">
              <w:marLeft w:val="0"/>
              <w:marRight w:val="0"/>
              <w:marTop w:val="0"/>
              <w:marBottom w:val="0"/>
              <w:divBdr>
                <w:top w:val="none" w:sz="0" w:space="0" w:color="auto"/>
                <w:left w:val="none" w:sz="0" w:space="0" w:color="auto"/>
                <w:bottom w:val="none" w:sz="0" w:space="0" w:color="auto"/>
                <w:right w:val="none" w:sz="0" w:space="0" w:color="auto"/>
              </w:divBdr>
              <w:divsChild>
                <w:div w:id="5481489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11368451">
      <w:bodyDiv w:val="1"/>
      <w:marLeft w:val="0"/>
      <w:marRight w:val="0"/>
      <w:marTop w:val="0"/>
      <w:marBottom w:val="0"/>
      <w:divBdr>
        <w:top w:val="none" w:sz="0" w:space="0" w:color="auto"/>
        <w:left w:val="none" w:sz="0" w:space="0" w:color="auto"/>
        <w:bottom w:val="none" w:sz="0" w:space="0" w:color="auto"/>
        <w:right w:val="none" w:sz="0" w:space="0" w:color="auto"/>
      </w:divBdr>
      <w:divsChild>
        <w:div w:id="892697846">
          <w:marLeft w:val="0"/>
          <w:marRight w:val="0"/>
          <w:marTop w:val="0"/>
          <w:marBottom w:val="0"/>
          <w:divBdr>
            <w:top w:val="none" w:sz="0" w:space="0" w:color="auto"/>
            <w:left w:val="none" w:sz="0" w:space="0" w:color="auto"/>
            <w:bottom w:val="none" w:sz="0" w:space="0" w:color="auto"/>
            <w:right w:val="none" w:sz="0" w:space="0" w:color="auto"/>
          </w:divBdr>
          <w:divsChild>
            <w:div w:id="1728064643">
              <w:marLeft w:val="0"/>
              <w:marRight w:val="0"/>
              <w:marTop w:val="0"/>
              <w:marBottom w:val="0"/>
              <w:divBdr>
                <w:top w:val="none" w:sz="0" w:space="0" w:color="auto"/>
                <w:left w:val="none" w:sz="0" w:space="0" w:color="auto"/>
                <w:bottom w:val="none" w:sz="0" w:space="0" w:color="auto"/>
                <w:right w:val="none" w:sz="0" w:space="0" w:color="auto"/>
              </w:divBdr>
              <w:divsChild>
                <w:div w:id="21243022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92594251">
      <w:bodyDiv w:val="1"/>
      <w:marLeft w:val="0"/>
      <w:marRight w:val="0"/>
      <w:marTop w:val="0"/>
      <w:marBottom w:val="0"/>
      <w:divBdr>
        <w:top w:val="none" w:sz="0" w:space="0" w:color="auto"/>
        <w:left w:val="none" w:sz="0" w:space="0" w:color="auto"/>
        <w:bottom w:val="none" w:sz="0" w:space="0" w:color="auto"/>
        <w:right w:val="none" w:sz="0" w:space="0" w:color="auto"/>
      </w:divBdr>
      <w:divsChild>
        <w:div w:id="2135633944">
          <w:marLeft w:val="0"/>
          <w:marRight w:val="0"/>
          <w:marTop w:val="0"/>
          <w:marBottom w:val="0"/>
          <w:divBdr>
            <w:top w:val="none" w:sz="0" w:space="0" w:color="auto"/>
            <w:left w:val="none" w:sz="0" w:space="0" w:color="auto"/>
            <w:bottom w:val="none" w:sz="0" w:space="0" w:color="auto"/>
            <w:right w:val="none" w:sz="0" w:space="0" w:color="auto"/>
          </w:divBdr>
          <w:divsChild>
            <w:div w:id="1500149531">
              <w:marLeft w:val="0"/>
              <w:marRight w:val="0"/>
              <w:marTop w:val="0"/>
              <w:marBottom w:val="0"/>
              <w:divBdr>
                <w:top w:val="none" w:sz="0" w:space="0" w:color="auto"/>
                <w:left w:val="none" w:sz="0" w:space="0" w:color="auto"/>
                <w:bottom w:val="none" w:sz="0" w:space="0" w:color="auto"/>
                <w:right w:val="none" w:sz="0" w:space="0" w:color="auto"/>
              </w:divBdr>
              <w:divsChild>
                <w:div w:id="540842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31540152">
      <w:bodyDiv w:val="1"/>
      <w:marLeft w:val="0"/>
      <w:marRight w:val="0"/>
      <w:marTop w:val="0"/>
      <w:marBottom w:val="0"/>
      <w:divBdr>
        <w:top w:val="none" w:sz="0" w:space="0" w:color="auto"/>
        <w:left w:val="none" w:sz="0" w:space="0" w:color="auto"/>
        <w:bottom w:val="none" w:sz="0" w:space="0" w:color="auto"/>
        <w:right w:val="none" w:sz="0" w:space="0" w:color="auto"/>
      </w:divBdr>
      <w:divsChild>
        <w:div w:id="1355186012">
          <w:marLeft w:val="0"/>
          <w:marRight w:val="0"/>
          <w:marTop w:val="0"/>
          <w:marBottom w:val="0"/>
          <w:divBdr>
            <w:top w:val="none" w:sz="0" w:space="0" w:color="auto"/>
            <w:left w:val="none" w:sz="0" w:space="0" w:color="auto"/>
            <w:bottom w:val="none" w:sz="0" w:space="0" w:color="auto"/>
            <w:right w:val="none" w:sz="0" w:space="0" w:color="auto"/>
          </w:divBdr>
          <w:divsChild>
            <w:div w:id="520625383">
              <w:marLeft w:val="0"/>
              <w:marRight w:val="0"/>
              <w:marTop w:val="0"/>
              <w:marBottom w:val="0"/>
              <w:divBdr>
                <w:top w:val="none" w:sz="0" w:space="0" w:color="auto"/>
                <w:left w:val="none" w:sz="0" w:space="0" w:color="auto"/>
                <w:bottom w:val="none" w:sz="0" w:space="0" w:color="auto"/>
                <w:right w:val="none" w:sz="0" w:space="0" w:color="auto"/>
              </w:divBdr>
              <w:divsChild>
                <w:div w:id="7986442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91126127">
      <w:bodyDiv w:val="1"/>
      <w:marLeft w:val="0"/>
      <w:marRight w:val="0"/>
      <w:marTop w:val="0"/>
      <w:marBottom w:val="0"/>
      <w:divBdr>
        <w:top w:val="none" w:sz="0" w:space="0" w:color="auto"/>
        <w:left w:val="none" w:sz="0" w:space="0" w:color="auto"/>
        <w:bottom w:val="none" w:sz="0" w:space="0" w:color="auto"/>
        <w:right w:val="none" w:sz="0" w:space="0" w:color="auto"/>
      </w:divBdr>
      <w:divsChild>
        <w:div w:id="1530148222">
          <w:marLeft w:val="0"/>
          <w:marRight w:val="0"/>
          <w:marTop w:val="0"/>
          <w:marBottom w:val="0"/>
          <w:divBdr>
            <w:top w:val="none" w:sz="0" w:space="0" w:color="auto"/>
            <w:left w:val="none" w:sz="0" w:space="0" w:color="auto"/>
            <w:bottom w:val="none" w:sz="0" w:space="0" w:color="auto"/>
            <w:right w:val="none" w:sz="0" w:space="0" w:color="auto"/>
          </w:divBdr>
          <w:divsChild>
            <w:div w:id="1132016409">
              <w:marLeft w:val="0"/>
              <w:marRight w:val="0"/>
              <w:marTop w:val="0"/>
              <w:marBottom w:val="0"/>
              <w:divBdr>
                <w:top w:val="none" w:sz="0" w:space="0" w:color="auto"/>
                <w:left w:val="none" w:sz="0" w:space="0" w:color="auto"/>
                <w:bottom w:val="none" w:sz="0" w:space="0" w:color="auto"/>
                <w:right w:val="none" w:sz="0" w:space="0" w:color="auto"/>
              </w:divBdr>
              <w:divsChild>
                <w:div w:id="16664754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02137945">
      <w:bodyDiv w:val="1"/>
      <w:marLeft w:val="0"/>
      <w:marRight w:val="0"/>
      <w:marTop w:val="0"/>
      <w:marBottom w:val="0"/>
      <w:divBdr>
        <w:top w:val="none" w:sz="0" w:space="0" w:color="auto"/>
        <w:left w:val="none" w:sz="0" w:space="0" w:color="auto"/>
        <w:bottom w:val="none" w:sz="0" w:space="0" w:color="auto"/>
        <w:right w:val="none" w:sz="0" w:space="0" w:color="auto"/>
      </w:divBdr>
      <w:divsChild>
        <w:div w:id="1244952304">
          <w:marLeft w:val="0"/>
          <w:marRight w:val="0"/>
          <w:marTop w:val="0"/>
          <w:marBottom w:val="0"/>
          <w:divBdr>
            <w:top w:val="none" w:sz="0" w:space="0" w:color="auto"/>
            <w:left w:val="none" w:sz="0" w:space="0" w:color="auto"/>
            <w:bottom w:val="none" w:sz="0" w:space="0" w:color="auto"/>
            <w:right w:val="none" w:sz="0" w:space="0" w:color="auto"/>
          </w:divBdr>
          <w:divsChild>
            <w:div w:id="35786695">
              <w:marLeft w:val="0"/>
              <w:marRight w:val="0"/>
              <w:marTop w:val="0"/>
              <w:marBottom w:val="0"/>
              <w:divBdr>
                <w:top w:val="none" w:sz="0" w:space="0" w:color="auto"/>
                <w:left w:val="none" w:sz="0" w:space="0" w:color="auto"/>
                <w:bottom w:val="none" w:sz="0" w:space="0" w:color="auto"/>
                <w:right w:val="none" w:sz="0" w:space="0" w:color="auto"/>
              </w:divBdr>
              <w:divsChild>
                <w:div w:id="20356861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61173957">
      <w:bodyDiv w:val="1"/>
      <w:marLeft w:val="0"/>
      <w:marRight w:val="0"/>
      <w:marTop w:val="0"/>
      <w:marBottom w:val="0"/>
      <w:divBdr>
        <w:top w:val="none" w:sz="0" w:space="0" w:color="auto"/>
        <w:left w:val="none" w:sz="0" w:space="0" w:color="auto"/>
        <w:bottom w:val="none" w:sz="0" w:space="0" w:color="auto"/>
        <w:right w:val="none" w:sz="0" w:space="0" w:color="auto"/>
      </w:divBdr>
      <w:divsChild>
        <w:div w:id="1970739221">
          <w:marLeft w:val="0"/>
          <w:marRight w:val="0"/>
          <w:marTop w:val="0"/>
          <w:marBottom w:val="0"/>
          <w:divBdr>
            <w:top w:val="none" w:sz="0" w:space="0" w:color="auto"/>
            <w:left w:val="none" w:sz="0" w:space="0" w:color="auto"/>
            <w:bottom w:val="none" w:sz="0" w:space="0" w:color="auto"/>
            <w:right w:val="none" w:sz="0" w:space="0" w:color="auto"/>
          </w:divBdr>
          <w:divsChild>
            <w:div w:id="420681406">
              <w:marLeft w:val="0"/>
              <w:marRight w:val="0"/>
              <w:marTop w:val="0"/>
              <w:marBottom w:val="0"/>
              <w:divBdr>
                <w:top w:val="none" w:sz="0" w:space="0" w:color="auto"/>
                <w:left w:val="none" w:sz="0" w:space="0" w:color="auto"/>
                <w:bottom w:val="none" w:sz="0" w:space="0" w:color="auto"/>
                <w:right w:val="none" w:sz="0" w:space="0" w:color="auto"/>
              </w:divBdr>
              <w:divsChild>
                <w:div w:id="15544640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tiff"/><Relationship Id="rId13" Type="http://schemas.openxmlformats.org/officeDocument/2006/relationships/image" Target="media/image9.tiff"/><Relationship Id="rId18" Type="http://schemas.openxmlformats.org/officeDocument/2006/relationships/image" Target="media/image14.tiff"/><Relationship Id="rId26" Type="http://schemas.openxmlformats.org/officeDocument/2006/relationships/image" Target="media/image22.tiff"/><Relationship Id="rId3" Type="http://schemas.openxmlformats.org/officeDocument/2006/relationships/settings" Target="settings.xml"/><Relationship Id="rId21" Type="http://schemas.openxmlformats.org/officeDocument/2006/relationships/image" Target="media/image17.tiff"/><Relationship Id="rId7" Type="http://schemas.openxmlformats.org/officeDocument/2006/relationships/image" Target="media/image3.tiff"/><Relationship Id="rId12" Type="http://schemas.openxmlformats.org/officeDocument/2006/relationships/image" Target="media/image8.tiff"/><Relationship Id="rId17" Type="http://schemas.openxmlformats.org/officeDocument/2006/relationships/image" Target="media/image13.tiff"/><Relationship Id="rId25" Type="http://schemas.openxmlformats.org/officeDocument/2006/relationships/image" Target="media/image21.tiff"/><Relationship Id="rId2" Type="http://schemas.openxmlformats.org/officeDocument/2006/relationships/styles" Target="styles.xml"/><Relationship Id="rId16" Type="http://schemas.openxmlformats.org/officeDocument/2006/relationships/image" Target="media/image12.tiff"/><Relationship Id="rId20" Type="http://schemas.openxmlformats.org/officeDocument/2006/relationships/image" Target="media/image16.tiff"/><Relationship Id="rId29" Type="http://schemas.openxmlformats.org/officeDocument/2006/relationships/image" Target="media/image25.tiff"/><Relationship Id="rId1" Type="http://schemas.openxmlformats.org/officeDocument/2006/relationships/numbering" Target="numbering.xml"/><Relationship Id="rId6" Type="http://schemas.openxmlformats.org/officeDocument/2006/relationships/image" Target="media/image2.jpeg"/><Relationship Id="rId11" Type="http://schemas.openxmlformats.org/officeDocument/2006/relationships/image" Target="media/image7.tiff"/><Relationship Id="rId24" Type="http://schemas.openxmlformats.org/officeDocument/2006/relationships/image" Target="media/image20.tiff"/><Relationship Id="rId5" Type="http://schemas.openxmlformats.org/officeDocument/2006/relationships/image" Target="media/image1.emf"/><Relationship Id="rId15" Type="http://schemas.openxmlformats.org/officeDocument/2006/relationships/image" Target="media/image11.tiff"/><Relationship Id="rId23" Type="http://schemas.openxmlformats.org/officeDocument/2006/relationships/image" Target="media/image19.tiff"/><Relationship Id="rId28" Type="http://schemas.openxmlformats.org/officeDocument/2006/relationships/image" Target="media/image24.tiff"/><Relationship Id="rId10" Type="http://schemas.openxmlformats.org/officeDocument/2006/relationships/image" Target="media/image6.tiff"/><Relationship Id="rId19" Type="http://schemas.openxmlformats.org/officeDocument/2006/relationships/image" Target="media/image15.tiff"/><Relationship Id="rId31"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5.tiff"/><Relationship Id="rId14" Type="http://schemas.openxmlformats.org/officeDocument/2006/relationships/image" Target="media/image10.tiff"/><Relationship Id="rId22" Type="http://schemas.openxmlformats.org/officeDocument/2006/relationships/image" Target="media/image18.tiff"/><Relationship Id="rId27" Type="http://schemas.openxmlformats.org/officeDocument/2006/relationships/image" Target="media/image23.tiff"/><Relationship Id="rId30"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4</Pages>
  <Words>612</Words>
  <Characters>3493</Characters>
  <Application>Microsoft Office Word</Application>
  <DocSecurity>0</DocSecurity>
  <Lines>29</Lines>
  <Paragraphs>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4097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Amanda Timoteo</dc:creator>
  <cp:keywords/>
  <dc:description/>
  <cp:lastModifiedBy>Amanda Timoteo</cp:lastModifiedBy>
  <cp:revision>2</cp:revision>
  <dcterms:created xsi:type="dcterms:W3CDTF">2020-08-27T17:31:00Z</dcterms:created>
  <dcterms:modified xsi:type="dcterms:W3CDTF">2020-08-27T17:31:00Z</dcterms:modified>
</cp:coreProperties>
</file>